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KOVÁCS</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Bodnár</w:t>
            </w:r>
          </w:p>
          <w:p w:rsidR="00DB4822" w:rsidRDefault="00DB4822" w:rsidP="00E11062">
            <w:pPr>
              <w:pStyle w:val="Konzulensek"/>
            </w:pPr>
            <w:r w:rsidRPr="00DB4822">
              <w:t>associate professor, DE BTK</w:t>
            </w:r>
          </w:p>
        </w:tc>
      </w:tr>
      <w:tr w:rsidR="00DB4822" w:rsidTr="00DB4822">
        <w:tc>
          <w:tcPr>
            <w:tcW w:w="9854" w:type="dxa"/>
          </w:tcPr>
          <w:p w:rsidR="00DB4822" w:rsidRPr="00DB4822" w:rsidRDefault="00DB4822" w:rsidP="004D7940">
            <w:pPr>
              <w:pStyle w:val="Konzulensek"/>
            </w:pPr>
            <w:r w:rsidRPr="00DB4822">
              <w:t>Csaba Lévai</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mutiny and its consequences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essay is the mutiny of India in 1857-1858. I would like to describe the process of the uprising, its consequences, its awareness and I would also like to present the way it has been treated by the English parliament and press. The starting point of my research is the colonization of India from the 16th century, the uprising as a turning point and the subsequent changes in the British colonial policy after 1858. I would like to supplement it with a comparative analysis. This analysis is based on the discussion of Benjamin Disraeli and the Prime Minister, Lord Palmerston. For this part I used the parliamentary debates and two product of the British press.</w:t>
      </w:r>
    </w:p>
    <w:p>
      <w:pPr>
        <w:pBdr/>
        <w:spacing w:before="240" w:after="240" w:line="240" w:lineRule="auto"/>
        <w:ind w:left="0" w:right="0"/>
        <w:jc w:val="left"/>
      </w:pPr>
      <w:r>
        <w:rPr>
          <w:color w:val="000000"/>
          <w:sz w:val="24"/>
          <w:szCs w:val="24"/>
        </w:rPr>
        <w:t xml:space="preserve">My aim is to reveal an important event of that period when India became the jewel in the crown of the British Empire. One of the main questions in this topic is the role the revolt of native soldiers played in the cause of the changes. Afterward I would like to explore an aspect of the insurgency connected to the parliament and journalism, which is less well-known and researched in Hungary.</w:t>
      </w:r>
    </w:p>
    <w:p>
      <w:pPr>
        <w:pBdr/>
        <w:spacing w:before="240" w:after="240" w:line="240" w:lineRule="auto"/>
        <w:ind w:left="0" w:right="0"/>
        <w:jc w:val="left"/>
      </w:pPr>
      <w:r>
        <w:rPr>
          <w:color w:val="000000"/>
          <w:sz w:val="24"/>
          <w:szCs w:val="24"/>
        </w:rPr>
        <w:t xml:space="preserve">I would like to support and present the results of my research by the use of different sources, such as sources the Government of India Act of 1858, the debates and speeches in the British parliament, and the news of the contemporary newspapers as well. I chose the Punch and The Spectator from these because I could follow through the discussion of the two politicians, their bills and media interest as well. I would like to show the state of the press in the 19th century, stories of two particular newspapers and how they changed.</w:t>
      </w:r>
    </w:p>
    <w:p>
      <w:pPr>
        <w:pBdr/>
        <w:spacing w:before="240" w:after="240" w:line="240" w:lineRule="auto"/>
        <w:ind w:left="0" w:right="0"/>
        <w:jc w:val="left"/>
      </w:pPr>
      <w:r>
        <w:rPr>
          <w:color w:val="000000"/>
          <w:sz w:val="24"/>
          <w:szCs w:val="24"/>
        </w:rPr>
        <w:t xml:space="preserve">In my paper I would like to point out that the community of the native soldiers and their actions caused radical changes. This rebellion was one of the reasons for the transformation of the colonial policy in the Indian part of the British Empire. Reading the news I came to the conclusion that the process of the mutiny and its reasons were well-known in English society, the newspapers adapted to the needs of the audience, events of the era, and the political orientation. The significance of the revolt became vacillating due to these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38061">
    <w:multiLevelType w:val="hybridMultilevel"/>
    <w:lvl w:ilvl="0" w:tplc="60902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38061">
    <w:abstractNumId w:val="67638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863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