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JULIA TAMAS</w:t>
            </w:r>
          </w:p>
          <w:p w:rsidR="00C275A3" w:rsidRDefault="00A96AEC" w:rsidP="00C275A3">
            <w:pPr>
              <w:pStyle w:val="Hallgatokepzes"/>
            </w:pPr>
            <w:r>
              <w:t>Business Administration</w:t>
            </w:r>
            <w:r>
              <w:br/>
            </w:r>
            <w:r w:rsidR="00E77B23">
              <w:t>BA,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Management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Monika Ponusz</w:t>
            </w:r>
          </w:p>
          <w:p w:rsidR="00DB4822" w:rsidRDefault="00DB4822" w:rsidP="00E11062">
            <w:pPr>
              <w:pStyle w:val="Konzulensek"/>
            </w:pPr>
            <w:r w:rsidRPr="00DB4822">
              <w:t>Collage Associate Professor,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How the euro rate's changes effects the procurement, purchasing and business plans in ELMŰ-ÉMÁSZ Nyrt.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reason about my topic chocice is the continous and unexpectable changes of the euro’s exchange rate.This effects all section of the economy and a dangerous risk factor, which all of the companies who has relations with the forreign currency should deal with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ELMŰ-ÉMÁSZ Nyrt., as a foreign country owned electricity supplier expose to the exchange risk.. As an effect of global worldwide economy crisis the exchange rates are changing continoisly, and is a huge risk factor for my examined company. I analised these riks management techniques and systems, than I planned the best way to handle this with the help of a project management program called GANTT Project.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59627">
    <w:multiLevelType w:val="hybridMultilevel"/>
    <w:lvl w:ilvl="0" w:tplc="31062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59627">
    <w:abstractNumId w:val="571596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94196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