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HORVÁTH ANDRÁS</w:t>
            </w:r>
          </w:p>
          <w:p w:rsidR="00C275A3" w:rsidRDefault="00A96AEC" w:rsidP="00C275A3">
            <w:pPr>
              <w:pStyle w:val="Hallgatokepzes"/>
            </w:pPr>
            <w:r>
              <w:t>Gazdálkodási és menedzsment</w:t>
            </w:r>
            <w:r>
              <w:br/>
            </w:r>
            <w:r w:rsidR="00E77B23">
              <w:t>BA, 6. félév</w:t>
            </w:r>
          </w:p>
          <w:p w:rsidR="00C265CE" w:rsidRPr="009E5FF1" w:rsidRDefault="00E77B23" w:rsidP="00C275A3">
            <w:pPr>
              <w:pStyle w:val="Hallgatokepzes"/>
              <w:rPr>
                <w:b/>
                <w:caps/>
              </w:rPr>
            </w:pPr>
            <w:r>
              <w:t>Általános Vállalkozási Főiskola</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Szeredi Pál</w:t>
            </w:r>
          </w:p>
          <w:p w:rsidR="00DB4822" w:rsidRDefault="00DB4822" w:rsidP="00E11062">
            <w:pPr>
              <w:pStyle w:val="Konzulensek"/>
            </w:pPr>
            <w:r w:rsidRPr="00DB4822">
              <w:t>mestertanár, ÁVF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Mitől függ egy magyar labdarúgó piaci értéke?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Elemzésem témájának a magyar labdarúgás piaci helyzetének vizsgálatát választottam, melyben arra keresem a választ, hogy mitől függ, mi határozza meg egy magyar labdarúgó piaci értékét.</w:t>
      </w:r>
    </w:p>
    <w:p>
      <w:pPr>
        <w:widowControl w:val="on"/>
        <w:pBdr/>
        <w:spacing w:before="240" w:after="240" w:line="240" w:lineRule="auto"/>
        <w:ind w:left="0" w:right="0"/>
        <w:jc w:val="left"/>
      </w:pPr>
      <w:r>
        <w:rPr>
          <w:color w:val="000000"/>
          <w:sz w:val="24"/>
          <w:szCs w:val="24"/>
        </w:rPr>
        <w:t xml:space="preserve">Munkám során jelentős mértékben használtam fel és elemeztem már meglévő adatsorokat, cikkeket, melyek vizsgálata során hasznos következtetéseket vonhattam le labdarúgásunk jelenlegi állapotáról. Emellett szintén hasznosnak bizonyultak a labdarúgókkal és egy játékos-ügynökkel készített mélyinterjúim is.</w:t>
      </w:r>
    </w:p>
    <w:p>
      <w:pPr>
        <w:widowControl w:val="on"/>
        <w:pBdr/>
        <w:spacing w:before="240" w:after="240" w:line="240" w:lineRule="auto"/>
        <w:ind w:left="0" w:right="0"/>
        <w:jc w:val="left"/>
      </w:pPr>
      <w:r>
        <w:rPr>
          <w:color w:val="000000"/>
          <w:sz w:val="24"/>
          <w:szCs w:val="24"/>
        </w:rPr>
        <w:t xml:space="preserve">Dolgozatom elején bemutatom a labdarúgás történetét hazai és világviszonylatban, majd említést teszek a főbb labdarúgó szervezetek, a FIFA – Nemzetközi Labdarúgó-szövetség, az UEFA - Európai Labdarúgó-szövetség és az MLSZ - Magyar Labdarúgó Szövetség legfőbb elveiről és átigazolási szabályairól.</w:t>
      </w:r>
    </w:p>
    <w:p>
      <w:pPr>
        <w:widowControl w:val="on"/>
        <w:pBdr/>
        <w:spacing w:before="240" w:after="240" w:line="240" w:lineRule="auto"/>
        <w:ind w:left="0" w:right="0"/>
        <w:jc w:val="left"/>
      </w:pPr>
      <w:r>
        <w:rPr>
          <w:color w:val="000000"/>
          <w:sz w:val="24"/>
          <w:szCs w:val="24"/>
        </w:rPr>
        <w:t xml:space="preserve">Ezután a rendelkezésemre álló adatok alapján összehasonlítottam hazánk labdarúgását a Nyugat-európai és a régiónkban lévő országokéval. Kiemelt hangsúlyt fektetek a klubok és a játékosok piaci értékének bemutatására, ezáltal is összehasonlítva labdarúgásunk helyzetét más nemzetekével.</w:t>
      </w:r>
    </w:p>
    <w:p>
      <w:pPr>
        <w:widowControl w:val="on"/>
        <w:pBdr/>
        <w:spacing w:before="240" w:after="240" w:line="240" w:lineRule="auto"/>
        <w:ind w:left="0" w:right="0"/>
        <w:jc w:val="left"/>
      </w:pPr>
      <w:r>
        <w:rPr>
          <w:color w:val="000000"/>
          <w:sz w:val="24"/>
          <w:szCs w:val="24"/>
        </w:rPr>
        <w:t xml:space="preserve">Elemzésem fő részében bemutatom azokat a tényezőket, melyek befolyásolhatják egy labdarúgó értékét. Véleményem szerint ezek meghatározásakor nem elég azt megállapítani, hogy ki milyen képességű labdarúgó. Komolyan befolyásolhatja még az adott labdarúgó piaci értékét, hogy az milyen nemzetiségű és hogy milyen erősségű bajnokságban futballozik. Ezeken kívül, napjainkban egyre meghatározóbb szerep jut a labdarúgók marketingértékének és a játékosokat képviselő ügynököknek is, melyek szintén hozzájárulnak a végső piaci érték kialakulásához.</w:t>
      </w:r>
    </w:p>
    <w:p>
      <w:pPr>
        <w:widowControl w:val="on"/>
        <w:pBdr/>
        <w:spacing w:before="240" w:after="240" w:line="240" w:lineRule="auto"/>
        <w:ind w:left="0" w:right="0"/>
        <w:jc w:val="left"/>
      </w:pPr>
      <w:r>
        <w:rPr>
          <w:color w:val="000000"/>
          <w:sz w:val="24"/>
          <w:szCs w:val="24"/>
        </w:rPr>
        <w:t xml:space="preserve">Labdarúgásunk és futballistáink fejlődése érdekében alapos változtatásokra van szükség minden téren. Fejlesztési programokat, terveket kell készíteni, melyekhez fel kell használni a nyugati országokban már bevált módszereket is. A célok eléréséhez nélkülözhetetlen a klubok gazdasági, infrastrukturális helyzetének rendbe tétele és javítása. Ezek közvetlenül mind hozzájárulhatnának a hazai bajnokság színvonalának és elismertségének a növekedéséhez.</w:t>
      </w:r>
    </w:p>
    <w:p>
      <w:pPr>
        <w:widowControl w:val="on"/>
        <w:pBdr/>
        <w:spacing w:before="240" w:after="240" w:line="240" w:lineRule="auto"/>
        <w:ind w:left="0" w:right="0"/>
        <w:jc w:val="left"/>
      </w:pPr>
      <w:r>
        <w:rPr>
          <w:color w:val="000000"/>
          <w:sz w:val="24"/>
          <w:szCs w:val="24"/>
        </w:rPr>
        <w:t xml:space="preserve">Véleményem szerint pedig a legfontosabb tényező, hogy a csapatok újra vonzóvá tegyék a sportágat a nézők és szurkolók számára, hogy azok visszataláljanak a lelátókra, ideális hangulatot teremtve a mérkőzéseknek.</w:t>
      </w:r>
    </w:p>
    <w:p>
      <w:pPr>
        <w:widowControl w:val="on"/>
        <w:pBdr/>
        <w:spacing w:before="240" w:after="240" w:line="240" w:lineRule="auto"/>
        <w:ind w:left="0" w:right="0"/>
        <w:jc w:val="left"/>
      </w:pPr>
      <w:r>
        <w:rPr>
          <w:color w:val="000000"/>
          <w:sz w:val="24"/>
          <w:szCs w:val="24"/>
        </w:rPr>
        <w:t xml:space="preserve">Szerintem ezeknek kell az alapvető céloknak lenniük, a sportágat irányító személyek számára. Viszont a gyors fejlődés és eredmény elérése csak hiú ábránd.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858708">
    <w:multiLevelType w:val="hybridMultilevel"/>
    <w:lvl w:ilvl="0" w:tplc="791346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858708">
    <w:abstractNumId w:val="8885870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7186289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