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VARRÓ</w:t>
            </w:r>
          </w:p>
          <w:p w:rsidR="00C275A3" w:rsidRDefault="00A96AEC" w:rsidP="00C275A3">
            <w:pPr>
              <w:pStyle w:val="Hallgatokepzes"/>
            </w:pPr>
            <w:r>
              <w:t>Business Administration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Management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Andó</w:t>
            </w:r>
          </w:p>
          <w:p w:rsidR="00DB4822" w:rsidRDefault="00DB4822" w:rsidP="00E11062">
            <w:pPr>
              <w:pStyle w:val="Konzulensek"/>
            </w:pPr>
            <w:r w:rsidRPr="00DB4822">
              <w:t>professor,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Coach And Three Of Communication, Information And The Individuals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lives consist of intricate network of social relationships. The relationships are filled with content by communication interaction. As communication is part of our lives it converts not only a company’s everyday life but also the human relations and the running of the duties and the responsibilities.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thesis is focused on a communication audit. I have done it in a logistics department of a company which main activities are sales and production of building industrial dielectric. The survey looks at the internal communication – formal and informal communication, internal relations, motivation, morale, communication means and channels, information technology (IT), etc.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Organizations’ communication processes are different from each other. The operational environment makes the corporate communication special. A bakery’s communication system is different from a multinational company’s communication system deal with computer producing. The communication processes must fit in special work processes.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department about which my research was done the logistics processes could run efficiently</w:t>
      </w:r>
      <w:r>
        <w:rPr>
          <w:color w:val="000000"/>
          <w:sz w:val="24"/>
          <w:szCs w:val="24"/>
        </w:rPr>
        <w:br/>
        <w:t xml:space="preserve">- if the right information is</w:t>
      </w:r>
      <w:r>
        <w:rPr>
          <w:color w:val="000000"/>
          <w:sz w:val="24"/>
          <w:szCs w:val="24"/>
        </w:rPr>
        <w:br/>
        <w:t xml:space="preserve">- in the right quantities;</w:t>
      </w:r>
      <w:r>
        <w:rPr>
          <w:color w:val="000000"/>
          <w:sz w:val="24"/>
          <w:szCs w:val="24"/>
        </w:rPr>
        <w:br/>
        <w:t xml:space="preserve">- at the appropriate time;</w:t>
      </w:r>
      <w:r>
        <w:rPr>
          <w:color w:val="000000"/>
          <w:sz w:val="24"/>
          <w:szCs w:val="24"/>
        </w:rPr>
        <w:br/>
        <w:t xml:space="preserve">- the appropriate quality;</w:t>
      </w:r>
      <w:r>
        <w:rPr>
          <w:color w:val="000000"/>
          <w:sz w:val="24"/>
          <w:szCs w:val="24"/>
        </w:rPr>
        <w:br/>
        <w:t xml:space="preserve">- Ii the right place</w:t>
      </w:r>
      <w:r>
        <w:rPr>
          <w:color w:val="000000"/>
          <w:sz w:val="24"/>
          <w:szCs w:val="24"/>
        </w:rPr>
        <w:br/>
        <w:t xml:space="preserve">- and up to a right price are available.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my research communication processes proceed by logistics processes. I have tried to make not only communication process measurable. I have looked for answer for how the flow of materials connects with the flow of information in the logistics system. Does logistics connect with communication?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80193">
    <w:multiLevelType w:val="hybridMultilevel"/>
    <w:lvl w:ilvl="0" w:tplc="71800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80193">
    <w:abstractNumId w:val="73480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164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