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Liliom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témája „Liliomok”. Liliom, mivel számomra sok mindent jelent, végig kíséri életemet. Először is nevem, Zsuzsanna jelentését. Másodszor pedig a kedvenc virágom. Ezekből kifolyólag szívesen dolgozok vele. Munkáim során sokszor használtam fel, mint szimbólum, vagy csak egyszerűen, mint egy szép kifinomult virág, aminek formái szép ívesek. Jelentése tisztaság ártatlanság.</w:t>
      </w:r>
      <w:r>
        <w:rPr>
          <w:color w:val="000000"/>
          <w:sz w:val="24"/>
          <w:szCs w:val="24"/>
        </w:rPr>
        <w:br/>
        <w:t xml:space="preserve">Munkám grafikai installáció, ami egyben festmény is. Hidegtű technikával egy átlátszó plexire készült. A plexit egy falemez tartja, amin a karcolat rövidülésben megfestette tükörképe látható.</w:t>
      </w:r>
      <w:r>
        <w:rPr>
          <w:color w:val="000000"/>
          <w:sz w:val="24"/>
          <w:szCs w:val="24"/>
        </w:rPr>
        <w:br/>
        <w:t xml:space="preserve">Az alkotói folyamatot hosszas kutatás és tanulmányozás előzte meg. Az alapötlet és a gyűjtő- tanulmányozó rajzok után, tónusos és végül vonalkázós felület megoldással készítettem el a vázlatokat. Ezt követte a plexi felkarcolása karctűvel. A mélyedéseket fekete temperával befestetettem, majd letöröltem a felesleget. Ezt követően méretre vágtam a falemezt és lealapoztam fehér akril festékkel. Száradás után sarokcsiszolóra felhelyeztem egy smirglis fejet és lecsiszoltam azt, egy pontból kiinduló mozdulatokkal. A lap letisztítása után ráfestettem a plexin látható liliomok tükör képét. Majd száradás után szétszerelhető csavarokkal összeszereltem az installációt. A virágot plexire karcoltam, a virág jelentése és a plexi átlátszhatósága összeillik, erősítik egymást. Egységet alkotnak. A plexi tisztasága mondhatni láthatatlansága felerősíti a szimbolikus jelentést. Így alkot egy egész szimbólum rendszert a dekoratív együttes.</w:t>
      </w:r>
      <w:r>
        <w:rPr>
          <w:color w:val="000000"/>
          <w:sz w:val="24"/>
          <w:szCs w:val="24"/>
        </w:rPr>
        <w:br/>
        <w:t xml:space="preserve">Munkám felépítése, színei és tartalma szimbolikus egységet alkot. Egy fokozatosan felépített egymást áthidaló kapcsolatrendszer.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9575">
    <w:multiLevelType w:val="hybridMultilevel"/>
    <w:lvl w:ilvl="0" w:tplc="85465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9575">
    <w:abstractNumId w:val="16459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119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