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NAGY</w:t>
            </w:r>
          </w:p>
          <w:p w:rsidR="00C275A3" w:rsidRDefault="00A96AEC" w:rsidP="00C275A3">
            <w:pPr>
              <w:pStyle w:val="Hallgatokepzes"/>
            </w:pPr>
            <w:r>
              <w:t>Imaging specialist</w:t>
            </w:r>
            <w:r>
              <w:br/>
            </w:r>
            <w:r w:rsidR="00E77B23">
              <w:t>BA, 5.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Gábor Nagy</w:t>
            </w:r>
          </w:p>
          <w:p w:rsidR="00DB4822" w:rsidRDefault="00DB4822" w:rsidP="00E11062">
            <w:pPr>
              <w:pStyle w:val="Konzulensek"/>
            </w:pPr>
            <w:r w:rsidRPr="00DB4822">
              <w:t>assistant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Lily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Topic of my "Lilies". Lily, as many things for me, right through my life. First of all, My name is Susanna's report. Secondly, my favorite flower. These reasons, willing to work with him. In my work I have used many times as a symbol, or simply as a beautiful flower sophisticated, with beautiful curved forms. It means purity, innocence.</w:t>
      </w:r>
      <w:r>
        <w:rPr>
          <w:color w:val="000000"/>
          <w:sz w:val="24"/>
          <w:szCs w:val="24"/>
        </w:rPr>
        <w:br/>
        <w:t xml:space="preserve">Graphic installation job, which is also paintings. Drypoint technique made of a transparent plexiglass. The plexiglass holding a wooden board on which the scribe painted the mirror image is foreshortened.</w:t>
      </w:r>
      <w:r>
        <w:rPr>
          <w:color w:val="000000"/>
          <w:sz w:val="24"/>
          <w:szCs w:val="24"/>
        </w:rPr>
        <w:br/>
        <w:t xml:space="preserve">The creative process was preceded by extensive research and study. The idea of collecting and studying the drawings after the surface vonalkázós tonic solution and finally prepared the sketches. This was followed by the requested facial plastic needle votes scratch. The wells were black tempera painted, then wiped the excess. Then I cut the wood to size and i based it plate and white acrylic paint. After drying, angle grinders attaching it to a head and I sanded it, the starting point of a movement. After cleaning of the sheets of plexiglass and i painted the lilies reflection. Then, after drying, assembled with screws to dismantle the installation. The flowers I scratched plexiglass, plexiglass and the flower is transparency matches, reinforce each other. Unit. The purity of plexiglass could say reinforces the invisibility of symbolic meaning. Thus the whole system of symbols to form a decorative ensemble.</w:t>
      </w:r>
      <w:r>
        <w:rPr>
          <w:color w:val="000000"/>
          <w:sz w:val="24"/>
          <w:szCs w:val="24"/>
        </w:rPr>
        <w:br/>
        <w:t xml:space="preserve">Job design, color and content of symbolic unity. A gradual build another bridge connections.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133693">
    <w:multiLevelType w:val="hybridMultilevel"/>
    <w:lvl w:ilvl="0" w:tplc="64632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133693">
    <w:abstractNumId w:val="121336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9399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