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BARTOS TÍMEA</w:t>
            </w:r>
          </w:p>
          <w:p w:rsidR="00C275A3" w:rsidRDefault="00A96AEC" w:rsidP="00C275A3">
            <w:pPr>
              <w:pStyle w:val="Hallgatokepzes"/>
            </w:pPr>
            <w:r>
              <w:t>Kézműves 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Ágnes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Morfia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’Morfia’ színpadra, vagy kifutóra tervezett haute couture ruhakkollekció, melyek részei kézzel készített, egyedi darabok. Jellegzetessége a ruhákon megjelenő kristályos szerkezetű dísz, mely kapcsolódik az öltözet darabjaihoz, így hozva létre egy egységes szervezetet, szerveződést. Célja, hogy a nézőben és a ruha viselőjében egy emelkedettebb érzelmi hatást keltsen, és elvarázsoljon. A kollekció hat darabból áll, három felső és három alsó viselet.</w:t>
      </w:r>
      <w:r>
        <w:rPr>
          <w:color w:val="000000"/>
          <w:sz w:val="24"/>
          <w:szCs w:val="24"/>
        </w:rPr>
        <w:br/>
        <w:t xml:space="preserve">   A felsőruházaton megjelenő díszeket bőrből, hajtogatással alakítottam ki, a különböző hajtások rendszere adja a szerkezet erősségét, állását. Finomságukban, jellegükben ezekhez kapcsolódnak a ruhadarabok, amelyek ugyancsak bőrből illetve textilből készültek. A díszek kiemelt helyet foglalnak el a felsőtesten, céljuk, hogy eltérve a test pontos formájától, megváltoztassák annak sziluettjét és eközben a test ékeként jelenjenek meg. A formák plasztikusságát segíti, hangsúlyozza a finom színhasználat, amelyek lágyítják az amúgy karakteres, erős formákat.</w:t>
      </w:r>
      <w:r>
        <w:rPr>
          <w:color w:val="000000"/>
          <w:sz w:val="24"/>
          <w:szCs w:val="24"/>
        </w:rPr>
        <w:br/>
        <w:t xml:space="preserve">   A ruhadarabok kristályszerkezeteinek geometrikus szabályossága felerősíti a finomság utáni vágyakozást, amit a ruha könnyed vonalai elégítenek ki. Tervezés során, a plasztikai formajáték mellett, a természetből is merítettem. Elemei olykor szabályos, ismétlődő szerkezeteket alkotnak, melyek határozott rendszerben kapcsolódnak egymáshoz. A ruhadarabok esetében is megfigyelhetőek ezek a jelenségek. Mindegyik függ a másiktól, és meg is határozza azt bizonyos szinten. Rétegződnek, ismétlődnek és céljuk ugyanaz, az ég felé törekvés.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94212">
    <w:multiLevelType w:val="hybridMultilevel"/>
    <w:lvl w:ilvl="0" w:tplc="312400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94212">
    <w:abstractNumId w:val="798942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28854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