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VARJAS JUDIT</w:t>
            </w:r>
          </w:p>
          <w:p w:rsidR="00C275A3" w:rsidRDefault="00A96AEC" w:rsidP="00C275A3">
            <w:pPr>
              <w:pStyle w:val="Hallgatokepzes"/>
            </w:pPr>
            <w:r>
              <w:t/>
            </w:r>
            <w:r>
              <w:br/>
            </w:r>
            <w:r w:rsidR="00E77B23">
              <w:t>MA, 1. félév</w:t>
            </w:r>
          </w:p>
          <w:p w:rsidR="00C265CE" w:rsidRPr="009E5FF1" w:rsidRDefault="00E77B23" w:rsidP="00C275A3">
            <w:pPr>
              <w:pStyle w:val="Hallgatokepzes"/>
              <w:rPr>
                <w:b/>
                <w:caps/>
              </w:rPr>
            </w:pPr>
            <w:r>
              <w:t>Nyugat-magyarországi Egyetem</w:t>
            </w:r>
            <w:r w:rsidR="00C275A3">
              <w:br/>
            </w:r>
            <w:r w:rsidR="00DB4822">
              <w:t>Művészeti, Nevelés- és Sporttudományi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Dr.Bordács Andrea</w:t>
            </w:r>
          </w:p>
          <w:p w:rsidR="00DB4822" w:rsidRDefault="00DB4822" w:rsidP="00E11062">
            <w:pPr>
              <w:pStyle w:val="Konzulensek"/>
            </w:pPr>
            <w:r w:rsidRPr="00DB4822">
              <w:t>főiskolai docens,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Ékszer kollekció</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Varjas Judit</w:t>
      </w:r>
    </w:p>
    <w:p>
      <w:pPr>
        <w:pBdr/>
        <w:spacing w:before="240" w:after="240" w:line="240" w:lineRule="auto"/>
        <w:ind w:left="0" w:right="0"/>
        <w:jc w:val="left"/>
      </w:pPr>
      <w:r>
        <w:rPr>
          <w:color w:val="000000"/>
          <w:sz w:val="24"/>
          <w:szCs w:val="24"/>
        </w:rPr>
        <w:t xml:space="preserve">Nyugat-Magyarországi Egyetem</w:t>
      </w:r>
    </w:p>
    <w:p>
      <w:pPr>
        <w:pBdr/>
        <w:spacing w:before="240" w:after="240" w:line="240" w:lineRule="auto"/>
        <w:ind w:left="0" w:right="0"/>
        <w:jc w:val="left"/>
      </w:pPr>
      <w:r>
        <w:rPr>
          <w:color w:val="000000"/>
          <w:sz w:val="24"/>
          <w:szCs w:val="24"/>
        </w:rPr>
        <w:t xml:space="preserve">Savaria Egyetemi Központ</w:t>
      </w:r>
    </w:p>
    <w:p>
      <w:pPr>
        <w:pBdr/>
        <w:spacing w:before="240" w:after="240" w:line="240" w:lineRule="auto"/>
        <w:ind w:left="0" w:right="0"/>
        <w:jc w:val="left"/>
      </w:pPr>
      <w:r>
        <w:rPr>
          <w:color w:val="000000"/>
          <w:sz w:val="24"/>
          <w:szCs w:val="24"/>
        </w:rPr>
        <w:t xml:space="preserve">Művészeti-Nevelés és Sporttudományi Kar</w:t>
      </w:r>
    </w:p>
    <w:p>
      <w:pPr>
        <w:pBdr/>
        <w:spacing w:before="240" w:after="240" w:line="240" w:lineRule="auto"/>
        <w:ind w:left="0" w:right="0"/>
        <w:jc w:val="left"/>
      </w:pPr>
      <w:r>
        <w:rPr>
          <w:color w:val="000000"/>
          <w:sz w:val="24"/>
          <w:szCs w:val="24"/>
        </w:rPr>
        <w:t xml:space="preserve">Témavezető: Dr.Bordács Andrea</w:t>
      </w:r>
    </w:p>
    <w:p>
      <w:pPr>
        <w:pBdr/>
        <w:spacing w:before="240" w:after="240" w:line="240" w:lineRule="auto"/>
        <w:ind w:left="0" w:right="0"/>
        <w:jc w:val="left"/>
      </w:pPr>
      <w:r>
        <w:rPr>
          <w:color w:val="000000"/>
          <w:sz w:val="24"/>
          <w:szCs w:val="24"/>
        </w:rPr>
        <w:t xml:space="preserve">OTDT-XXXI.OTDK</w:t>
      </w:r>
    </w:p>
    <w:p>
      <w:pPr>
        <w:pBdr/>
        <w:spacing w:before="240" w:after="240" w:line="240" w:lineRule="auto"/>
        <w:ind w:left="0" w:right="0"/>
        <w:jc w:val="left"/>
      </w:pPr>
      <w:r>
        <w:rPr>
          <w:color w:val="000000"/>
          <w:sz w:val="24"/>
          <w:szCs w:val="24"/>
        </w:rPr>
        <w:t xml:space="preserve">Recycling</w:t>
      </w:r>
    </w:p>
    <w:p>
      <w:pPr>
        <w:pBdr/>
        <w:spacing w:before="240" w:after="240" w:line="240" w:lineRule="auto"/>
        <w:ind w:left="0" w:right="0"/>
        <w:jc w:val="left"/>
      </w:pPr>
      <w:r>
        <w:rPr>
          <w:color w:val="000000"/>
          <w:sz w:val="24"/>
          <w:szCs w:val="24"/>
        </w:rPr>
        <w:t xml:space="preserve">A pályázati munkáim hívószava a recycling. Az újrahasznosítás során a régi evőeszközökből ékszereket készítek, így a régi tárgy új funkciójában is őrzi eredeti mívességét az anyaghasználat és a díszítés révén, mely az ékszereim ékévé is válnak.</w:t>
      </w:r>
    </w:p>
    <w:p>
      <w:pPr>
        <w:pBdr/>
        <w:spacing w:before="240" w:after="240" w:line="240" w:lineRule="auto"/>
        <w:ind w:left="0" w:right="0"/>
        <w:jc w:val="left"/>
      </w:pPr>
      <w:r>
        <w:rPr>
          <w:color w:val="000000"/>
          <w:sz w:val="24"/>
          <w:szCs w:val="24"/>
        </w:rPr>
        <w:t xml:space="preserve">Az újrahasznosítás a gyűjtőneve mindazon tevékenységeknek, amelyek célja, hogy</w:t>
      </w:r>
    </w:p>
    <w:p>
      <w:pPr>
        <w:pBdr/>
        <w:spacing w:before="240" w:after="240" w:line="240" w:lineRule="auto"/>
        <w:ind w:left="0" w:right="0"/>
        <w:jc w:val="left"/>
      </w:pPr>
      <w:r>
        <w:rPr>
          <w:color w:val="000000"/>
          <w:sz w:val="24"/>
          <w:szCs w:val="24"/>
        </w:rPr>
        <w:t xml:space="preserve">az ember által készített, tartós, nem természetes, főleg hulladékká váló anyagokat nyersanyaggá alakítsa át ésolyan másodlagos, újra hasznosítható anyagokat állítson elő, amelyek segítik a természetes anyagok felhasználásának csökkentését.</w:t>
      </w:r>
    </w:p>
    <w:p>
      <w:pPr>
        <w:pBdr/>
        <w:spacing w:before="240" w:after="240" w:line="240" w:lineRule="auto"/>
        <w:ind w:left="0" w:right="0"/>
        <w:jc w:val="left"/>
      </w:pPr>
      <w:r>
        <w:rPr>
          <w:color w:val="000000"/>
          <w:sz w:val="24"/>
          <w:szCs w:val="24"/>
        </w:rPr>
        <w:t xml:space="preserve">A tevékenységre használt angol szó, a recycling, jobban kifejezi, hogy anyagok környezettudatos körforgásáról van szó, a nyersanyag – késztermék – hulladék – nyersanyag stb. folyamatban. Ezen tevékenységen belül megkülönböztetjük a felhasznosítás (upcycling) és a lehasznosítás (downcycling) fogalmát, melyek az újrahasznosított anyagnak az eredetihez képesti minőségét fejezik ki.</w:t>
      </w:r>
    </w:p>
    <w:p>
      <w:pPr>
        <w:pBdr/>
        <w:spacing w:before="240" w:after="240" w:line="240" w:lineRule="auto"/>
        <w:ind w:left="0" w:right="0"/>
        <w:jc w:val="left"/>
      </w:pPr>
      <w:r>
        <w:rPr>
          <w:color w:val="000000"/>
          <w:sz w:val="24"/>
          <w:szCs w:val="24"/>
        </w:rPr>
        <w:t xml:space="preserve">Az újrahasznosítás célja a Föld erőforrásainak kímélése, például, hogy kevesebb fát kelljen kivágni papírgyártás céljára, vagy kevesebb vasércet kibányászni acélgyártásra (pl. autógyártáshoz). Emellett fontos cél, hogy a természetbe kerülő hulladék mennyisége is csökkenjen.</w:t>
      </w:r>
    </w:p>
    <w:p>
      <w:pPr>
        <w:pBdr/>
        <w:spacing w:before="240" w:after="240" w:line="240" w:lineRule="auto"/>
        <w:ind w:left="0" w:right="0"/>
        <w:jc w:val="left"/>
      </w:pPr>
      <w:r>
        <w:rPr>
          <w:color w:val="000000"/>
          <w:sz w:val="24"/>
          <w:szCs w:val="24"/>
        </w:rPr>
        <w:t xml:space="preserve">We use the best, we use the rest! (A legjobbat használjuk: a maradékot!)</w:t>
      </w:r>
    </w:p>
    <w:p>
      <w:pPr>
        <w:pBdr/>
        <w:spacing w:before="240" w:after="240" w:line="240" w:lineRule="auto"/>
        <w:ind w:left="0" w:right="0"/>
        <w:jc w:val="left"/>
      </w:pPr>
      <w:r>
        <w:rPr>
          <w:color w:val="000000"/>
          <w:sz w:val="24"/>
          <w:szCs w:val="24"/>
        </w:rPr>
        <w:t xml:space="preserve">Az ironikus jelmondatot a hetvenes évek punkmozgalma használta, amely a tömegkultúrába emelte, sőt, divattá tette a kidobott holmik hasznosítását. A világon és idehaza is számos alkotó és csoport dolgozik a resztliből: takaróponyvából táskák, összepréselt üdítős kupakokból övek, italdobozokból kiegészítők, legókockákból ékszerek, gumibelsőből papucsok, övek, táskák, használt gyerekruhából átszabott, új holmik készülnek…</w:t>
      </w:r>
    </w:p>
    <w:p>
      <w:pPr>
        <w:pBdr/>
        <w:spacing w:before="240" w:after="240" w:line="240" w:lineRule="auto"/>
        <w:ind w:left="0" w:right="0"/>
        <w:jc w:val="left"/>
      </w:pPr>
      <w:r>
        <w:rPr>
          <w:color w:val="000000"/>
          <w:sz w:val="24"/>
          <w:szCs w:val="24"/>
        </w:rPr>
        <w:t xml:space="preserve">Hazai márkák alapoznak erre, mint például a Balkantango, a Sorry, a RedAster, a RecycleMe, a Retextil, a Design Natural Selection. Áruik feltűntek a butikokban és művészeti piacokon is. Effajta holmikat korántsem művészi céllal, inkább a megélhetés kényszeréből készítenek Afrika, Latin- és Dél-Amerika számos országában, s az árukra főként internetes terjesztőláncok épültek Európában.</w:t>
      </w:r>
    </w:p>
    <w:p>
      <w:pPr>
        <w:pBdr/>
        <w:spacing w:before="240" w:after="240" w:line="240" w:lineRule="auto"/>
        <w:ind w:left="0" w:right="0"/>
        <w:jc w:val="left"/>
      </w:pPr>
      <w:r>
        <w:rPr>
          <w:color w:val="000000"/>
          <w:sz w:val="24"/>
          <w:szCs w:val="24"/>
        </w:rPr>
        <w:t xml:space="preserve">Beszerzési folyamat</w:t>
      </w:r>
    </w:p>
    <w:p>
      <w:pPr>
        <w:pBdr/>
        <w:spacing w:before="240" w:after="240" w:line="240" w:lineRule="auto"/>
        <w:ind w:left="0" w:right="0"/>
        <w:jc w:val="left"/>
      </w:pPr>
      <w:r>
        <w:rPr>
          <w:color w:val="000000"/>
          <w:sz w:val="24"/>
          <w:szCs w:val="24"/>
        </w:rPr>
        <w:t xml:space="preserve">A felhasznált evőeszközök mindegyike gondosan válogatott antik darab. A beszerzés izgalmas folyamat. Régiségkereskedőket, bolhapiacokat és padlásokat kell végigjárni alapanyagok után kutatva. Mindegyik kanálnak és villának saját története van. Generációk használták és örökítették őket, mielőtt ékszerként vagy szélcsengőként új funkciót nyertek volna</w:t>
      </w:r>
    </w:p>
    <w:p>
      <w:pPr>
        <w:pBdr/>
        <w:spacing w:before="240" w:after="240" w:line="240" w:lineRule="auto"/>
        <w:ind w:left="0" w:right="0"/>
        <w:jc w:val="left"/>
      </w:pPr>
      <w:r>
        <w:rPr>
          <w:color w:val="000000"/>
          <w:sz w:val="24"/>
          <w:szCs w:val="24"/>
        </w:rPr>
        <w:t xml:space="preserve">Munkafolyamat</w:t>
      </w:r>
    </w:p>
    <w:p>
      <w:pPr>
        <w:pBdr/>
        <w:spacing w:before="240" w:after="240" w:line="240" w:lineRule="auto"/>
        <w:ind w:left="0" w:right="0"/>
        <w:jc w:val="left"/>
      </w:pPr>
      <w:r>
        <w:rPr>
          <w:color w:val="000000"/>
          <w:sz w:val="24"/>
          <w:szCs w:val="24"/>
        </w:rPr>
        <w:t xml:space="preserve">Az alpakka evőeszközök a „beszerzés után” elszennyeződött állapotban kerülnek hozzám. Tisztításuk nagyon sok időt és energiát vesz igénybe. Első lépésként egy vastag ecset segítségével kell a villákat, kanalakat egy kimondottan alpakkához való, nemesfém tisztítószerrel, alaposan bekenni. Ez a folyósító szer oldja fel a szennyeződéseket, majd ezután egy puha ronggyal távolítom el a felesleget. A már korábban megtisztított evőeszközöket speciális fogók segítségével formázom megfelelő formára. Az eszközöket egy szerszámlakatossal készíttettem el, mivel a „gyári” fogók nem bizonyultak megfelelőnek. A fogók nyomot hagytak a fémben, a hajlítás során. A „fejek” formázása után egy gumikalapáccsal, -nagy erő kifejtése közben- ütögetem rá az evőeszközök nyelét, a szarvüllőre vagy a kovácsüllőre. Ekkor formázom meg a „csuklóformát”. Miután az ékszerek elnyerték a „majdnem” végleges formájukat, következik a polírozás. Édesapám padgépét használva, egy rongykoronggal fényesítem fel az ékszerek felszínét. A rongykorongokat egyedileg készíttettem el, melynél a dolgozó felület bolyhosítása volt a cél, a nagyobb hatás elérése érdekében. A polírozáshoz egy 250mm átmérőjű és 20mm korongot használok. A tökéletes fény eléréséhez a LEA cég pasztáit használom, mely mikro anyagokat tartalmaz, így érhető el a legtisztább, legtükröződőbb felület. A munka során elengedhetetlen a megfelelő munkakörülmények biztosítása. A polírozás során a kesztyű viselésén kívül, egy pajzsot kell viselni –mert a korong gyakran belekap az ékszerekbe és kikapja a kezünkből…</w:t>
      </w:r>
    </w:p>
    <w:p>
      <w:pPr>
        <w:pBdr/>
        <w:spacing w:before="240" w:after="240" w:line="240" w:lineRule="auto"/>
        <w:ind w:left="0" w:right="0"/>
        <w:jc w:val="left"/>
      </w:pPr>
      <w:r>
        <w:rPr>
          <w:color w:val="000000"/>
          <w:sz w:val="24"/>
          <w:szCs w:val="24"/>
        </w:rPr>
        <w:t xml:space="preserve">Alpakka</w:t>
      </w:r>
    </w:p>
    <w:p>
      <w:pPr>
        <w:pBdr/>
        <w:spacing w:before="240" w:after="240" w:line="240" w:lineRule="auto"/>
        <w:ind w:left="0" w:right="0"/>
        <w:jc w:val="left"/>
      </w:pPr>
      <w:r>
        <w:rPr>
          <w:color w:val="000000"/>
          <w:sz w:val="24"/>
          <w:szCs w:val="24"/>
        </w:rPr>
        <w:t xml:space="preserve">Az alpakka, pakfong vagy újezüst és ehhez hasonló összetételű ötvözetek nikkelből, rézből és cinkből állnak. Ezt az ötvözetet az idők folyamán sokféleképen nevezték el. A XVIII. században ehhez hasonló összetételű ötvözetet Kínából hoztak Európába és elnevezték pakfongnak. Németországban 1824-ben két gyár foglalkozott gyártásával: a berlini Henniger elnevezte újezüstnek (Neusilber), a schneebergi Auszti Geitner dr. cég pedig argentánnak. Nemsokára Ausztriában és Franciaországban is megkezdték a gyártását s ott alpakkának, itt pedig maillechort-nak (első készítőjük Maillet és Chorier után) nevezték. Mikor a fémmel való bevonás az ipar közös kincsévé lett, az alpakkát ezüstözni kezdték ezek a gyárak s az ezüsthöz csalódásig hasonlító áruk megint más nevet kaptak, itthon khinczi ezüstnek nevezték, a franciák at fenidnek, mások Christofie-fémnek, argiroidnak, argirolitnak, argirofánnak, elektropatnak, perui ezüstnek, szimilargentnek stb. nevezik. Az alpakkának szép fehér színe a nikkeltől, nyújthatósága a réztől, olvadékonysága és olcsósága a cinktől függ. Általában 12-26% nikkelből, 50-66% rézből és 20-40% cinkből áll, néhány fajtája vasat, ólmot, ónt, ezüstöt és kadmiumot is tartalmaz</w:t>
      </w:r>
    </w:p>
    <w:p>
      <w:pPr>
        <w:pBdr/>
        <w:spacing w:before="240" w:after="240" w:line="240" w:lineRule="auto"/>
        <w:ind w:left="0" w:right="0"/>
        <w:jc w:val="left"/>
      </w:pPr>
      <w:r>
        <w:rPr>
          <w:color w:val="000000"/>
          <w:sz w:val="24"/>
          <w:szCs w:val="24"/>
        </w:rPr>
        <w:t xml:space="preserve">Hagyományos gyártás</w:t>
      </w:r>
    </w:p>
    <w:p>
      <w:pPr>
        <w:pBdr/>
        <w:spacing w:before="240" w:after="240" w:line="240" w:lineRule="auto"/>
        <w:ind w:left="0" w:right="0"/>
        <w:jc w:val="left"/>
      </w:pPr>
      <w:r>
        <w:rPr>
          <w:color w:val="000000"/>
          <w:sz w:val="24"/>
          <w:szCs w:val="24"/>
        </w:rPr>
        <w:t xml:space="preserve">Az alpakka készítésekor először megömlesztették a cinket és a réz felét, és a keletkező ötvözetet lapokká öntötték ki, a réz megmaradt másik felét szénfedő alatt összeömlesztették a nikkellel és hozzáadták a legyártott réz-cink ötvözetet. Legjobb az az alpakka, melyben a nikkeltartalom a réz 1/4-3/4-ét teszi. Ha kevés a nikkel, az ötvözet sárgás színű lesz. Ha sok a nikkel, igen kemény, nehezen megmunkálható és önthető fémet kapunk.</w:t>
      </w:r>
    </w:p>
    <w:p>
      <w:pPr>
        <w:pBdr/>
        <w:spacing w:before="240" w:after="240" w:line="240" w:lineRule="auto"/>
        <w:ind w:left="0" w:right="0"/>
        <w:jc w:val="left"/>
      </w:pPr>
      <w:r>
        <w:rPr>
          <w:color w:val="000000"/>
          <w:sz w:val="24"/>
          <w:szCs w:val="24"/>
        </w:rPr>
        <w:t xml:space="preserve">Tulajdonságai</w:t>
      </w:r>
    </w:p>
    <w:p>
      <w:pPr>
        <w:pBdr/>
        <w:spacing w:before="240" w:after="240" w:line="240" w:lineRule="auto"/>
        <w:ind w:left="0" w:right="0"/>
        <w:jc w:val="left"/>
      </w:pPr>
      <w:r>
        <w:rPr>
          <w:color w:val="000000"/>
          <w:sz w:val="24"/>
          <w:szCs w:val="24"/>
        </w:rPr>
        <w:t xml:space="preserve">Az alpakka keményebb, szívósabb, szilárdabb a sárgaréznél és éppúgy nyújtható, mint az. Belőle lemezeket hengerelnek, drótokat húznak és rudakat kovácsolnak. Az alpakka fényezhető és törése kristályos. A vörös alpakka nyújthatósága a hőmérséklettel csökken, nagyobb hőmérsékletnél olyan merev lesz, hogy porrá törhető. Kezdő fehér izzásnál megolvad.</w:t>
      </w:r>
    </w:p>
    <w:p>
      <w:pPr>
        <w:pBdr/>
        <w:spacing w:before="240" w:after="240" w:line="240" w:lineRule="auto"/>
        <w:ind w:left="0" w:right="0"/>
        <w:jc w:val="left"/>
      </w:pPr>
      <w:r>
        <w:rPr>
          <w:color w:val="000000"/>
          <w:sz w:val="24"/>
          <w:szCs w:val="24"/>
        </w:rPr>
        <w:t xml:space="preserve">Olvadáspontja: körülbelül 900 °C-tól,</w:t>
      </w:r>
    </w:p>
    <w:p>
      <w:pPr>
        <w:pBdr/>
        <w:spacing w:before="240" w:after="240" w:line="240" w:lineRule="auto"/>
        <w:ind w:left="0" w:right="0"/>
        <w:jc w:val="left"/>
      </w:pPr>
      <w:r>
        <w:rPr>
          <w:color w:val="000000"/>
          <w:sz w:val="24"/>
          <w:szCs w:val="24"/>
        </w:rPr>
        <w:t xml:space="preserve">Sűrűség: 8,1 g/cm³ - 8,7 g/cm³ (összetételtől függően)</w:t>
      </w:r>
    </w:p>
    <w:p>
      <w:pPr>
        <w:pBdr/>
        <w:spacing w:before="240" w:after="240" w:line="240" w:lineRule="auto"/>
        <w:ind w:left="0" w:right="0"/>
        <w:jc w:val="left"/>
      </w:pPr>
      <w:r>
        <w:rPr>
          <w:color w:val="000000"/>
          <w:sz w:val="24"/>
          <w:szCs w:val="24"/>
        </w:rPr>
        <w:t xml:space="preserve">A hengerelt és húzott alpakka áruknak finom szemcsés törése és szép hangja van. A levegő az ezüstnél is nehezebben oxidálja; a savanyú folyadékok megtámadják ugyan, ámbár nem oly mértékben, mint a rezet és a sárgarezet; de kissé jobban, mint az ezüstöt, s ezért házi használathoz beezüstözik. Mivel az alpakka az ezüstnél olcsóbb és tartósabb, különösen asztalkészletek, ajtó- és ablakvasalások, pénzek stb. készítésére használják. Az alpakka legveszedelmesebb szennyezője az arzén, mely rideggé teszi, barnássárgára, sőt feketére festi; a vastól fehérebb, keményebb, tömöttebb, de kissé ridegebbé is lesz; az ón és ólom kis mennyiségben nem ártalmas.</w:t>
      </w:r>
    </w:p>
    <w:p>
      <w:pPr>
        <w:pBdr/>
        <w:spacing w:before="240" w:after="240" w:line="240" w:lineRule="auto"/>
        <w:ind w:left="0" w:right="0"/>
        <w:jc w:val="left"/>
      </w:pPr>
      <w:r>
        <w:rPr>
          <w:color w:val="000000"/>
          <w:sz w:val="24"/>
          <w:szCs w:val="24"/>
        </w:rPr>
        <w:t xml:space="preserve">Tisztítása</w:t>
      </w:r>
    </w:p>
    <w:p>
      <w:pPr>
        <w:pBdr/>
        <w:spacing w:before="240" w:after="240" w:line="240" w:lineRule="auto"/>
        <w:ind w:left="0" w:right="0"/>
        <w:jc w:val="left"/>
      </w:pPr>
      <w:r>
        <w:rPr>
          <w:color w:val="000000"/>
          <w:sz w:val="24"/>
          <w:szCs w:val="24"/>
        </w:rPr>
        <w:t xml:space="preserve">Alpakka tisztításához súrolószert nem szabad használni, mivel a fémfelület könnyen összekarcolódik. Ha az alpakka-ékszer foltos, 10%-os ecetbe mártott puha ruhával lehet átdörzsölni, azután vízzel leöblíteni. Ha a foltok mégis megmaradnának, alkohol, krétapor és szalmiákszesz keverékével lehet eltávolítani. Igen jó és egyszerű megoldás, az alpakka tárgyak burgonya főzőlevében való lemosása. Ritkán használt alpakka tárgyakat száraz helyen kell tárolni, háztartási alufóliába vagy selyempapírba csomagolva, megvédhető az oxidálódástól. Az alpakkából készült tárgyakat forró szappanos vagy mosószeres vízzel tisztíthatók, majd bő hideg vízben le kell öblíteni és puha ronggyal kifényesíteni. Még hatásosabb a szappanos vízhez szalmiákszeszt is keverni (1 liter víz, 1 evőkanál szalmiákszesz).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44308">
    <w:multiLevelType w:val="hybridMultilevel"/>
    <w:lvl w:ilvl="0" w:tplc="24900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44308">
    <w:abstractNumId w:val="989443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60404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