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ZÁGONYI</w:t>
            </w:r>
          </w:p>
          <w:p w:rsidR="00C275A3" w:rsidRDefault="00A96AEC" w:rsidP="00C275A3">
            <w:pPr>
              <w:pStyle w:val="Hallgatokepzes"/>
            </w:pPr>
            <w:r>
              <w:t>fine arts</w:t>
            </w:r>
            <w:r>
              <w:br/>
            </w:r>
            <w:r w:rsidR="00E77B23">
              <w:t>BA, 5.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Butak</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Microcosm I-III.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Who am I? What is my purpose in life? What and who composes the world? This and similar, the essential questions of life I search the answer in my photo series. My purpose is to recognise man and world, search correspondences between certain components. The same as many stars of the universe, we also composes a ring. Seek ourself, try to understand others. We want to build up everything by cause and effect. But are we able to? Do we grasp what is our work in this world? For this, we have to look inside of us. We have to discover the microcosm in the macrocosm.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65287">
    <w:multiLevelType w:val="hybridMultilevel"/>
    <w:lvl w:ilvl="0" w:tplc="864773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65287">
    <w:abstractNumId w:val="849652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7038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