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HALMÁGYI</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Boros</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Balázs Magyar</w:t>
            </w:r>
          </w:p>
          <w:p w:rsidR="00DB4822" w:rsidRDefault="00DB4822" w:rsidP="00E11062">
            <w:pPr>
              <w:pStyle w:val="Konzulensek"/>
            </w:pPr>
            <w:r w:rsidRPr="00DB4822">
              <w:t>managing director,  ELGOSCAR-2000 Environmental Technology and Water Management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phytoremediation of contaminated soils for cleaning in Gyöngyösoroszi and Debrecen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phytoremediation of biological remediation technologies includes during that plants help clean the soil from contaminants. The concentration of chemicals is reduced to a small and the environmental risk of that is acceptable. The effectiveness of this technology was examined in two different areas and on two different pollution. First of all I examined oil-derived around the Number 1 Fuel Storage of the Debrecen Airport, then I analysed toxic heavy metals in the mining area of Gyöngyösoroszi.</w:t>
      </w:r>
    </w:p>
    <w:p>
      <w:pPr>
        <w:pBdr/>
        <w:spacing w:before="240" w:after="240" w:line="240" w:lineRule="auto"/>
        <w:ind w:left="0" w:right="0"/>
        <w:jc w:val="left"/>
      </w:pPr>
      <w:r>
        <w:rPr>
          <w:color w:val="000000"/>
          <w:sz w:val="24"/>
          <w:szCs w:val="24"/>
        </w:rPr>
        <w:t xml:space="preserve">The aim of my work was to test the accumulation of the chemical elements by the different plants. I also analysed the distribution of chemical elements within the plant assessment and the suitability of plants for phytoremediation. For performing these tests I took soil samples (from 2 different depths: 0-20 cm and 20-50 cm) and plant samples (from root, branches and leaves). The analytical test of the samples were carried out in an accredited laboratory of Elgoscar-2000 Ltd.. The samples from the Debrecen Airport were examined with a Cegilent 6850 FID System gas chromatograph, while the samples of Gyöngyösoroszi was tested with an ICAP 6000 inductively coupled argon plasma optical emission spectrometer made of petroleum derivatives and the presence of the heavy metals. The results were illustrated graphically. After evaluating the results the following conclusions were made:</w:t>
      </w:r>
    </w:p>
    <w:p>
      <w:pPr>
        <w:pBdr/>
        <w:spacing w:before="240" w:after="240" w:line="240" w:lineRule="auto"/>
        <w:ind w:left="0" w:right="0"/>
        <w:jc w:val="left"/>
      </w:pPr>
      <w:r>
        <w:rPr>
          <w:color w:val="000000"/>
          <w:sz w:val="24"/>
          <w:szCs w:val="24"/>
        </w:rPr>
        <w:t xml:space="preserve">Earlier, paraffine oil contamination had been identified in the Debrecen Airport, which was not detected by the tests I made. I recommend the repetition of tests on samples from the deeper layers of the soil. In cases of the plant samples, quite difficult to certify the inclusion of substances from the soil during the hydrocarbon contamination, since the plant transfomes and uses them. I tried to manifest the presence of the kerosene in the plant samples with a method was applied in the case of soil samples but it wasn't success. </w:t>
      </w:r>
    </w:p>
    <w:p>
      <w:pPr>
        <w:pBdr/>
        <w:spacing w:before="240" w:after="240" w:line="240" w:lineRule="auto"/>
        <w:ind w:left="0" w:right="0"/>
        <w:jc w:val="left"/>
      </w:pPr>
      <w:r>
        <w:rPr>
          <w:color w:val="000000"/>
          <w:sz w:val="24"/>
          <w:szCs w:val="24"/>
        </w:rPr>
        <w:t xml:space="preserve">In the mining area of Gyöngyösoroszi the multi-element content of the soil were below the B contamination threshold limit in many sampling points, except for the sampling site of Gyöngyösoroszi GY3 in the 0-20-cm-soil-layer. The capability of plants for phytoremediation makes the plants to accumulate toxic metals. In cases of Zn, Cd and Pb the accumulation in many cases exceeded the measured concentration in the soil. The accumulation ability of studied plant species show significant differences, which are likely to be derived from species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93249">
    <w:multiLevelType w:val="hybridMultilevel"/>
    <w:lvl w:ilvl="0" w:tplc="94111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93249">
    <w:abstractNumId w:val="52393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23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