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SZUROMI</w:t>
            </w:r>
          </w:p>
          <w:p w:rsidR="00C275A3" w:rsidRDefault="00A96AEC" w:rsidP="00C275A3">
            <w:pPr>
              <w:pStyle w:val="Hallgatokepzes"/>
            </w:pPr>
            <w:r>
              <w:t>History</w:t>
            </w:r>
            <w:r>
              <w:br/>
            </w:r>
            <w:r w:rsidR="00E77B23">
              <w:t>MA, 9.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Őze</w:t>
            </w:r>
          </w:p>
          <w:p w:rsidR="00DB4822" w:rsidRDefault="00DB4822" w:rsidP="00E11062">
            <w:pPr>
              <w:pStyle w:val="Konzulensek"/>
            </w:pPr>
            <w:r w:rsidRPr="00DB4822">
              <w:t>habil.associate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Negative-and Positive Images of the Ottomans in Europe Between the 16th, and the First Half of the 17th Century.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the European conquests of the Ottoman Empire fear has increased on a substantial part of the continent (especially in the Holy Roman Empire, the Kingdom of Hungary and some parts of the Italian penninsula) at the late 15th. and in the 16th. century. This fear made many thinkers, travellers and artists from the Humanist and Reformation era to gather further information about the Turks, about their origins and about Islam as well. This knowledge could also be used in the anti-Ottoman propaganda as well. Due to the spreading fear the Ottomans also gained a role in the eschatological predictions, wich made them not only a physical, military, but also a spiritual threat. They were not only regarded as the people of the Apocalypse (the people of Gog and Magog), but also the punishment of God, and were even regarded as the Antichrist himself (from both Catholic and Protestant sides). The Ottomans were first seen as Pagans, who are need to be converted. However, in the later period many saw them as Heretics, and they must be fought against by any means necessary. The Negative image of the Turks was very popular in German territories, and had a wide repertoire in many areas from the Fine Arts to the Religious Literature.</w:t>
      </w:r>
      <w:r>
        <w:rPr>
          <w:color w:val="000000"/>
          <w:sz w:val="24"/>
          <w:szCs w:val="24"/>
        </w:rPr>
        <w:br/>
        <w:t xml:space="preserve">However there is a topos from the 16th century, which presents the story of the Good Samaritan and an armed Turk is represented as the Merciful Samaritan, who helps the Injured. A substantial amount of these images are found in the mostly Lutheran Saxony, but can also be found in the Netherlands as well. They were mostly made in the time, when the Turk was portrayed as the archenemy and Antichrist in the public opinion of the region. As far as we know, this topos has no signs in Hungary int he 16th-17th century, although the connection with the German lands could in fact made this possible.</w:t>
      </w:r>
      <w:r>
        <w:rPr>
          <w:color w:val="000000"/>
          <w:sz w:val="24"/>
          <w:szCs w:val="24"/>
        </w:rPr>
        <w:br/>
        <w:t xml:space="preserve">From the 17th century, when the vincibility of the Ottomans in open battle became certain, the apocaliptic aspect of the image of the enemy began to fade, and during the century there were an even greater need of proper Descriptions about the Turkish culture and religion. The great fear rose again during the siege of Vienna in 1683, but the victorious campaign of the Holy League made this fear insignificant again. The Austrian-Turkish wars in the first half of the 18th century also brought back the old fear of the Ottomans, but only for a short while, and after that period interest towards the Turks took the leading role in most of Europe.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88485">
    <w:multiLevelType w:val="hybridMultilevel"/>
    <w:lvl w:ilvl="0" w:tplc="75088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88485">
    <w:abstractNumId w:val="198884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4701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