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ÁGNES TÓTH</w:t>
            </w:r>
          </w:p>
          <w:p w:rsidR="00C275A3" w:rsidRDefault="00A96AEC" w:rsidP="00C275A3">
            <w:pPr>
              <w:pStyle w:val="Hallgatokepzes"/>
            </w:pPr>
            <w:r>
              <w:t>Communication and Media Studies</w:t>
            </w:r>
            <w:r>
              <w:br/>
            </w:r>
            <w:r w:rsidR="00E77B23">
              <w:t>BA, 5. semester</w:t>
            </w:r>
          </w:p>
          <w:p w:rsidR="00C265CE" w:rsidRPr="009E5FF1" w:rsidRDefault="00E77B23" w:rsidP="00C275A3">
            <w:pPr>
              <w:pStyle w:val="Hallgatokepzes"/>
              <w:rPr>
                <w:b/>
                <w:caps/>
              </w:rPr>
            </w:pPr>
            <w:r>
              <w:t>University of Pécs</w:t>
            </w:r>
            <w:r w:rsidR="00C275A3">
              <w:br/>
            </w:r>
            <w:r w:rsidR="00DB4822">
              <w:t>Faculty of Illyés Gyula</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Márta Katalin Korpics</w:t>
            </w:r>
          </w:p>
          <w:p w:rsidR="00DB4822" w:rsidRDefault="00DB4822" w:rsidP="00E11062">
            <w:pPr>
              <w:pStyle w:val="Konzulensek"/>
            </w:pPr>
            <w:r w:rsidRPr="00DB4822">
              <w:t>assistant professor, PTE IFK</w:t>
            </w:r>
          </w:p>
        </w:tc>
      </w:tr>
      <w:tr w:rsidR="00DB4822" w:rsidTr="00DB4822">
        <w:tc>
          <w:tcPr>
            <w:tcW w:w="9854" w:type="dxa"/>
          </w:tcPr>
          <w:p w:rsidR="00DB4822" w:rsidRPr="00DB4822" w:rsidRDefault="00DB4822" w:rsidP="004D7940">
            <w:pPr>
              <w:pStyle w:val="Konzulensek"/>
            </w:pPr>
            <w:r w:rsidRPr="00DB4822">
              <w:t>The impact of social networking sites on society, or Facebook and others</w:t>
            </w:r>
          </w:p>
          <w:p w:rsidR="00DB4822" w:rsidRDefault="00DB4822" w:rsidP="00E11062">
            <w:pPr>
              <w:pStyle w:val="Konzulensek"/>
            </w:pPr>
            <w:r w:rsidRPr="00DB4822">
              <w:t>associate professor, PTE IFK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social networking sites on society, or Facebook and others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paper tries to answer the most important questions about social networking sites: what and how big social impacts of these homepages have, and why these sites are so popular. The research is based on the same topics as the ones often mentioned by the users and observers of social networking and these topics could be relevant principles of the expert research: how many profiles does the user have? Why is she/he using the site? How does it influence the user’s everyday actions? What’s her/his opinion about the “hype” of the site? The project’s method includes interview and Textual Analysis of Media, because these methods can show us the most important user practises.</w:t>
      </w:r>
    </w:p>
    <w:p>
      <w:pPr>
        <w:widowControl w:val="on"/>
        <w:pBdr/>
        <w:spacing w:before="240" w:after="240" w:line="240" w:lineRule="auto"/>
        <w:ind w:left="0" w:right="0"/>
        <w:jc w:val="left"/>
      </w:pPr>
      <w:r>
        <w:rPr>
          <w:color w:val="000000"/>
          <w:sz w:val="24"/>
          <w:szCs w:val="24"/>
        </w:rPr>
        <w:t xml:space="preserve">The investigation gave many essential results: The popularity of the social networking sites increases the social effect, which could be negative. However those users who want mostly to represent themselves can show nothing but a false image. In spite of the unreasonable insistence on the site (which could be a form of addiction) there are positive phenomena. For example: searching for missing persons and the consequent collective empathy, sensibility.</w:t>
      </w:r>
    </w:p>
    <w:p>
      <w:pPr>
        <w:widowControl w:val="on"/>
        <w:pBdr/>
        <w:spacing w:before="240" w:after="240" w:line="240" w:lineRule="auto"/>
        <w:ind w:left="0" w:right="0"/>
        <w:jc w:val="left"/>
      </w:pPr>
      <w:r>
        <w:rPr>
          <w:color w:val="000000"/>
          <w:sz w:val="24"/>
          <w:szCs w:val="24"/>
        </w:rPr>
        <w:t xml:space="preserve">Investigation of media can show us the quick changing of mediums and media contents, and it can report about adaptability and changeability of people too. The investigation results could be useful for social sciences because these results could establish the trial of “social connections support by media”.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649011">
    <w:multiLevelType w:val="hybridMultilevel"/>
    <w:lvl w:ilvl="0" w:tplc="572888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649011">
    <w:abstractNumId w:val="246490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65485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