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PICHLER</w:t>
            </w:r>
          </w:p>
          <w:p w:rsidR="00C275A3" w:rsidRDefault="00A96AEC" w:rsidP="00C275A3">
            <w:pPr>
              <w:pStyle w:val="Hallgatokepzes"/>
            </w:pPr>
            <w:r>
              <w:t>environment design</w:t>
            </w:r>
            <w:r>
              <w:br/>
            </w:r>
            <w:r w:rsidR="00E77B23">
              <w:t>BA, 7. semester</w:t>
            </w:r>
          </w:p>
          <w:p w:rsidR="00C265CE" w:rsidRPr="009E5FF1" w:rsidRDefault="00E77B23" w:rsidP="00C275A3">
            <w:pPr>
              <w:pStyle w:val="Hallgatokepzes"/>
              <w:rPr>
                <w:b/>
                <w:caps/>
              </w:rPr>
            </w:pPr>
            <w:r>
              <w:t>University of Pécs</w:t>
            </w:r>
            <w:r w:rsidR="00C275A3">
              <w:br/>
            </w:r>
            <w:r w:rsidR="00DB4822">
              <w:t>Faculty of Illyés Gyula</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Endre Adorjani</w:t>
            </w:r>
          </w:p>
          <w:p w:rsidR="00DB4822" w:rsidRDefault="00DB4822" w:rsidP="00E11062">
            <w:pPr>
              <w:pStyle w:val="Konzulensek"/>
            </w:pPr>
            <w:r w:rsidRPr="00DB4822">
              <w:t>associate professor, PTE IFK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Hungarian folk motives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Folk art is the most specific creation of the hungarian nation. Firstly ethnography posed the question about the origin of this rich and ornate art. Later many scientists, and art historians began to do researches in the subject of folk art. In my research I started with the general features of folk art, then the changes of the material culture, the different signs and patterns on the objects. The aim of my dissertation is to interpret the presence of these patterns, their thematic and compositional peculiarities, analyze and explore their cultural and historical background, and mainly construe some particular motifs. Later I examined how the historical, social, and cultural facts influenced the hungarian folk art. The main task of my work to overview these studies,and to research how these ancient patterns are still exist and function nowadays, and how much have they lost of their functions, report contents during the times. Which ones are those important patterns, that survived the long centuries of the cultural history and stylistic process? What kind of surviving opportunities they have on the modern objects, materials, and in the area of industrial design etc.?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24059">
    <w:multiLevelType w:val="hybridMultilevel"/>
    <w:lvl w:ilvl="0" w:tplc="90740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24059">
    <w:abstractNumId w:val="298240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88990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