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CZIBOR</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DÓRA FERKOV</w:t>
            </w:r>
          </w:p>
          <w:p w:rsidR="00DB4822" w:rsidRDefault="00C275A3" w:rsidP="004D7940">
            <w:pPr>
              <w:pStyle w:val="Hallgatokepzes"/>
            </w:pPr>
            <w:r>
              <w:t>Marketing</w:t>
            </w:r>
            <w:r w:rsidR="00A96AEC">
              <w:br/>
              <w:t>MSc, 4.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Szűcs Ph.D.</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Gamification in Market Research – Examining the Effectiveness of Gamified Surveys among Gen 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market research industry is facing a paradigm shift. The change is urgently needed because of the new competition, the technology development, the economic aspects, the changing client demands and consumer needs. Researchers are seeking for new ways and innovative methods to solve the problems. One possible solution to the challenges could be the gamification, which method is successfully used in many areas already.</w:t>
      </w:r>
      <w:r>
        <w:rPr>
          <w:color w:val="000000"/>
          <w:sz w:val="24"/>
          <w:szCs w:val="24"/>
        </w:rPr>
        <w:br/>
        <w:t xml:space="preserve">The paper studies the use of gamification in market research, focusing on the gamified surveys. The purpose of the paper is to examine the effectiveness of gamified surveys among the generation Y in order to decide whether or not it is a good method to increase respondent willingness to participate and decrease actual market research challenges.</w:t>
      </w:r>
      <w:r>
        <w:rPr>
          <w:color w:val="000000"/>
          <w:sz w:val="24"/>
          <w:szCs w:val="24"/>
        </w:rPr>
        <w:br/>
        <w:t xml:space="preserve">The paper can be divided into two parts. The first part presents a literature overview about: the market research industry and its current trends, gamification and the gamified surveys and Generation Y.</w:t>
      </w:r>
      <w:r>
        <w:rPr>
          <w:color w:val="000000"/>
          <w:sz w:val="24"/>
          <w:szCs w:val="24"/>
        </w:rPr>
        <w:br/>
        <w:t xml:space="preserve">The second part reviews our empirical study, where two research methods were conducted among Generation Y: an online survey and an experiment.</w:t>
      </w:r>
      <w:r>
        <w:rPr>
          <w:color w:val="000000"/>
          <w:sz w:val="24"/>
          <w:szCs w:val="24"/>
        </w:rPr>
        <w:br/>
        <w:t xml:space="preserve">The online survey results show that playfulness is present in the behavior of Generation Y and problems related to survey filling (boring, unfinished, decreasing willingness to respond) are appearing in their case. The results justify the testing of gamified surveys.</w:t>
      </w:r>
      <w:r>
        <w:rPr>
          <w:color w:val="000000"/>
          <w:sz w:val="24"/>
          <w:szCs w:val="24"/>
        </w:rPr>
        <w:br/>
        <w:t xml:space="preserve">The experiment results prove that respondents are spending more time to the gamified surveys than the traditional ones, and this time is shorter than what they sense actually. The results also indicate that between gamified question formats the rank-choices and the multi-point rating scales are the most effective.</w:t>
      </w:r>
      <w:r>
        <w:rPr>
          <w:color w:val="000000"/>
          <w:sz w:val="24"/>
          <w:szCs w:val="24"/>
        </w:rPr>
        <w:br/>
        <w:t xml:space="preserve">The conclusion is that the education level and the previous experience in survey filling may affect the effectiveness and the reception of gamified surveys. Based on the results the use of gamified surveys are suggested among the older members of the Generation Y, because this age group (25-30) spent the most time filling the survey and also their attitudes were the best towards the new survey experience. So the gamified survey could increase the willingness to participate and decrease actual market research challenges among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90599">
    <w:multiLevelType w:val="hybridMultilevel"/>
    <w:lvl w:ilvl="0" w:tplc="27747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90599">
    <w:abstractNumId w:val="26490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729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