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ÁDÁM</w:t>
            </w:r>
          </w:p>
          <w:p w:rsidR="00C275A3" w:rsidRDefault="00A96AEC" w:rsidP="00C275A3">
            <w:pPr>
              <w:pStyle w:val="Hallgatokepzes"/>
            </w:pPr>
            <w:r>
              <w:t>Földmérő és Földrendező alapszak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Bácsatyai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Excel program lehetőségeinek bemutatása néhány matematikai geodéziai feladat megoldásán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Excel program lehetőségeinek bemutatása néhány matematikai geodéziai feladat megoldásán keresztül.</w:t>
      </w:r>
      <w:r>
        <w:rPr>
          <w:color w:val="000000"/>
          <w:sz w:val="24"/>
          <w:szCs w:val="24"/>
        </w:rPr>
        <w:br/>
        <w:t xml:space="preserve">Szabó Ádám, V. évf., szabooadam@gmail.com</w:t>
      </w:r>
      <w:r>
        <w:rPr>
          <w:color w:val="000000"/>
          <w:sz w:val="24"/>
          <w:szCs w:val="24"/>
        </w:rPr>
        <w:br/>
        <w:t xml:space="preserve">Konzulens: dr. Bácsatyai László, Geodézia Tanszék, bacsatyai.laszlo@chello.hu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sorban az Excel lehetőségeit mutatja be. Legfontosabb szempont, hogy a geodéziában előforduló egyszerű, vagy összetett számítási feladatokat, milyen funkciók segítségével tudjuk megoldani. Ebbe beletartozik az ábrázolás kérdésköre is, mind a 2-3 dimenziós koordináták, mind a raszter szerű adatok terén.</w:t>
      </w:r>
      <w:r>
        <w:rPr>
          <w:color w:val="000000"/>
          <w:sz w:val="24"/>
          <w:szCs w:val="24"/>
        </w:rPr>
        <w:br/>
        <w:t xml:space="preserve">A konkrét matematikai geodéziai feladatokat a Vetülettan, Kiegyenlítő számítások, valamint a Felsőgeodézia tantárgy kiadott példáiból válogattam össze. Minden tárgyból 1 feladat megoldását vállaltam, mert úgy gondolom, hogy a 3 példán keresztül be tudom mutatni az alapvető problémákat, és ezeknek megoldását.</w:t>
      </w:r>
      <w:r>
        <w:rPr>
          <w:color w:val="000000"/>
          <w:sz w:val="24"/>
          <w:szCs w:val="24"/>
        </w:rPr>
        <w:br/>
        <w:t xml:space="preserve">Minden más esetben saját egyszerű, könnyen előállítható példákat készítettem, annak érdekében, hogy mindenki számára érthetőek legyenek a magyarázatok. Néhány melléklet segítségével oldottam meg, hogy a felhasznált, hivatkozásokban gazdag függvények is követhetőek legyenek.</w:t>
      </w:r>
      <w:r>
        <w:rPr>
          <w:color w:val="000000"/>
          <w:sz w:val="24"/>
          <w:szCs w:val="24"/>
        </w:rPr>
        <w:br/>
        <w:t xml:space="preserve">Bemutattam azokat a nehézségeket és ezeknek megoldását, melyek megnehezítik bizonyos számítások elvégzését. Kitértem a geodéziai számításokban gyakran használt mátrixműveletekre, hibakeresés beépített támogatására, alapadatok létrehozására.</w:t>
      </w:r>
      <w:r>
        <w:rPr>
          <w:color w:val="000000"/>
          <w:sz w:val="24"/>
          <w:szCs w:val="24"/>
        </w:rPr>
        <w:br/>
        <w:t xml:space="preserve">Az általam a feladatok során gyakran alkalmazott függvényeket táblázatos formában közöltem. A példafeladatokat megoldottam, a kiírástól eltérő eredményeket, adatokat összehasonlítottam. Ahol kellett ott diagramok segítségével ábrázoltam is.</w:t>
      </w:r>
      <w:r>
        <w:rPr>
          <w:color w:val="000000"/>
          <w:sz w:val="24"/>
          <w:szCs w:val="24"/>
        </w:rPr>
        <w:br/>
        <w:t xml:space="preserve">A dolgozat elkészítése során rengeteg új tapasztalatot szereztem. Megismerkedtem új függvényekkel, lehetőségekkel, és reményeim szerint a feladatmegoldás során bővülő ismereteimet kamatoztathatom a szakdolgozatomban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65878">
    <w:multiLevelType w:val="hybridMultilevel"/>
    <w:lvl w:ilvl="0" w:tplc="57581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65878">
    <w:abstractNumId w:val="86865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336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