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BESSE</w:t>
            </w:r>
          </w:p>
          <w:p w:rsidR="00C275A3" w:rsidRDefault="00A96AEC" w:rsidP="00C275A3">
            <w:pPr>
              <w:pStyle w:val="Hallgatokepzes"/>
            </w:pPr>
            <w:r>
              <w:t>Singing-Music Expert</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Irina Ivanitskaia </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Three fantastic dances by Dmitri Dmitrievich Shostakovich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is based on results from one-year research. I attempt to summarize exhibition of neologism on various art forms, represent first period of Shostakovich's work and construe Three Fantastic Dances piano compositions.</w:t>
      </w:r>
    </w:p>
    <w:p>
      <w:pPr>
        <w:widowControl w:val="on"/>
        <w:pBdr/>
        <w:spacing w:before="240" w:after="240" w:line="240" w:lineRule="auto"/>
        <w:ind w:left="0" w:right="0"/>
        <w:jc w:val="left"/>
      </w:pPr>
      <w:r>
        <w:rPr>
          <w:color w:val="000000"/>
          <w:sz w:val="24"/>
          <w:szCs w:val="24"/>
        </w:rPr>
        <w:t xml:space="preserve">I realized several relevations while trying to expound Three Fantastic Dances in detailed and researching in Shostakovich's oeuvre.</w:t>
      </w:r>
      <w:r>
        <w:rPr>
          <w:color w:val="000000"/>
          <w:sz w:val="24"/>
          <w:szCs w:val="24"/>
        </w:rPr>
        <w:br/>
        <w:t xml:space="preserve">Shostakovich's works are rarely on Hungarian concert repertoires. Aside from concerts his works are almost never taught on instrumental music education courses. Both listeners and critics must find specialities of his music and Shostakovich's delicate wit hidden at first sight behind melody and music notes.</w:t>
      </w:r>
    </w:p>
    <w:p>
      <w:pPr>
        <w:widowControl w:val="on"/>
        <w:pBdr/>
        <w:spacing w:before="240" w:after="240" w:line="240" w:lineRule="auto"/>
        <w:ind w:left="0" w:right="0"/>
        <w:jc w:val="left"/>
      </w:pPr>
      <w:r>
        <w:rPr>
          <w:color w:val="000000"/>
          <w:sz w:val="24"/>
          <w:szCs w:val="24"/>
        </w:rPr>
        <w:t xml:space="preserve">Three Fantastic Dances make big challenge for musicians on keeping technical and music accuracy.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44480">
    <w:multiLevelType w:val="hybridMultilevel"/>
    <w:lvl w:ilvl="0" w:tplc="68224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44480">
    <w:abstractNumId w:val="43744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9464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