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JUDIT</w:t>
            </w:r>
          </w:p>
          <w:p w:rsidR="00C275A3" w:rsidRDefault="00A96AEC" w:rsidP="00C275A3">
            <w:pPr>
              <w:pStyle w:val="Hallgatokepzes"/>
            </w:pPr>
            <w:r>
              <w:t>flute</w:t>
            </w:r>
            <w:r>
              <w:br/>
            </w:r>
            <w:r w:rsidR="00E77B23">
              <w:t>MA,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The Liszt Academy of Music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KÖRMENDY Zsolt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LFZE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From the score to the stage. The creative and reflective learning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the score to the stage.</w:t>
      </w:r>
      <w:r>
        <w:rPr>
          <w:color w:val="000000"/>
          <w:sz w:val="24"/>
          <w:szCs w:val="24"/>
        </w:rPr>
        <w:br/>
        <w:t xml:space="preserve">The creative and reflective learning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 Judit Katalin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Liszt Academy of Music</w:t>
      </w:r>
      <w:r>
        <w:rPr>
          <w:color w:val="000000"/>
          <w:sz w:val="24"/>
          <w:szCs w:val="24"/>
        </w:rPr>
        <w:br/>
        <w:t xml:space="preserve">MA – Flute, II. Year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Consultant: Körmendy Zsolt professor assistant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Both performing arts and education are parts of a two-way process based on perception and reflection. The aims of my studies are to examine the effects influencing students learning a new composition. I made experiments in secondary schools on music, where I examined visual and auditive perception and the deflection of information flow.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370490">
    <w:multiLevelType w:val="hybridMultilevel"/>
    <w:lvl w:ilvl="0" w:tplc="99668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370490">
    <w:abstractNumId w:val="773704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66184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