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SZABÓ</w:t>
            </w:r>
          </w:p>
          <w:p w:rsidR="00C275A3" w:rsidRDefault="00A96AEC" w:rsidP="00C275A3">
            <w:pPr>
              <w:pStyle w:val="Hallgatokepzes"/>
            </w:pPr>
            <w:r>
              <w:t>Agricultural engineer</w:t>
            </w:r>
            <w:r>
              <w:br/>
            </w:r>
            <w:r w:rsidR="00E77B23">
              <w:t>BSc, 3.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Jónás Mikóné</w:t>
            </w:r>
          </w:p>
          <w:p w:rsidR="00DB4822" w:rsidRDefault="00DB4822" w:rsidP="00E11062">
            <w:pPr>
              <w:pStyle w:val="Konzulensek"/>
            </w:pPr>
            <w:r w:rsidRPr="00DB4822">
              <w:t> assistant professor, SZTE MGK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classification score parameters of Holstein-Friesian cows with regard to BCS as linear character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classification of farm animals is an important part of genetic improvement and therefore it played a significant role in the past and nowadays it also determines animal production.</w:t>
      </w:r>
    </w:p>
    <w:p>
      <w:pPr>
        <w:pBdr/>
        <w:spacing w:before="240" w:after="240" w:line="240" w:lineRule="auto"/>
        <w:ind w:left="0" w:right="0"/>
        <w:jc w:val="left"/>
      </w:pPr>
      <w:r>
        <w:rPr>
          <w:color w:val="000000"/>
          <w:sz w:val="24"/>
          <w:szCs w:val="24"/>
        </w:rPr>
        <w:t xml:space="preserve">In my work I analysed the linear type traits of Holstein Friesian cows on a dairy cattle farm with excellently producing and breeding parameters. Special attention was paid to the estimated body condition scores at livestock judgement. I examined what correlation there is between the functional type traits and the linear condition score. I wanted to point out the connection between the BCS and the final class; the data were analysed in the first, second and third lactation. I found that the increasing number of lactation is an unfavourable effect on the result of linear type traits. When examining the body condition at calving and the other linear type traits I found that the parameters were negatively influenced by the body condition decrease. The sharpness and the dairy character are exceptions.Finally I examined three parameters (body condition, sharpness, dairy character) depending on the time of judging. The statistical analysis between the sharpness and the dairy character proved a medium-tight negative correlation regardless of the time of judging. The strongest correlation was observed between the BCS and the sharpness (r=-0. 617) and between the BCS and the dairy character (r=-0.586) between the 50th and the 60th day of lactation.</w:t>
      </w:r>
    </w:p>
    <w:p>
      <w:pPr>
        <w:pBdr/>
        <w:spacing w:before="240" w:after="240" w:line="240" w:lineRule="auto"/>
        <w:ind w:left="0" w:right="0"/>
        <w:jc w:val="left"/>
      </w:pPr>
      <w:r>
        <w:rPr>
          <w:color w:val="000000"/>
          <w:sz w:val="24"/>
          <w:szCs w:val="24"/>
        </w:rPr>
        <w:t xml:space="preserve">At the end of my paper I proposed a more efficient use of classification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72055">
    <w:multiLevelType w:val="hybridMultilevel"/>
    <w:lvl w:ilvl="0" w:tplc="20012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72055">
    <w:abstractNumId w:val="993720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4136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