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BORDÉ</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Monostori</w:t>
            </w:r>
          </w:p>
          <w:p w:rsidR="00DB4822" w:rsidRDefault="00DB4822" w:rsidP="00E11062">
            <w:pPr>
              <w:pStyle w:val="Konzulensek"/>
            </w:pPr>
            <w:r w:rsidRPr="00DB4822">
              <w:t>professor, SZTE MGK</w:t>
            </w:r>
          </w:p>
        </w:tc>
      </w:tr>
      <w:tr w:rsidR="00DB4822" w:rsidTr="00DB4822">
        <w:tc>
          <w:tcPr>
            <w:tcW w:w="9854" w:type="dxa"/>
          </w:tcPr>
          <w:p w:rsidR="00DB4822" w:rsidRPr="00DB4822" w:rsidRDefault="00DB4822" w:rsidP="004D7940">
            <w:pPr>
              <w:pStyle w:val="Konzulensek"/>
            </w:pPr>
            <w:r w:rsidRPr="00DB4822">
              <w:t>Dr. Csaba Lantos </w:t>
            </w:r>
          </w:p>
          <w:p w:rsidR="00DB4822" w:rsidRDefault="00DB4822" w:rsidP="00E11062">
            <w:pPr>
              <w:pStyle w:val="Konzulensek"/>
            </w:pPr>
            <w:r w:rsidRPr="00DB4822">
              <w:t>research fellow,  Cereal Research Non-Profit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in vitro haploid methods in X Triticosecale Wittmack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experiments we compared the efficiency of two methods for the production of haploids (anther culture and isolated microspore culture) via the production of haploid triticale plants. This topic can be regarded as new because the international literature has not reported about the comparison of the efficiency of these two methods in triticale so far. In the experiments triticale plant material originating from the Cereal Research Non-profit Ltd., Szeged was used.</w:t>
      </w:r>
    </w:p>
    <w:p>
      <w:pPr>
        <w:pBdr/>
        <w:spacing w:before="240" w:after="240" w:line="240" w:lineRule="auto"/>
        <w:ind w:left="0" w:right="0"/>
        <w:jc w:val="left"/>
      </w:pPr>
      <w:r>
        <w:rPr>
          <w:color w:val="000000"/>
          <w:sz w:val="24"/>
          <w:szCs w:val="24"/>
        </w:rPr>
        <w:t xml:space="preserve">In the course of our work, the responsivity of eight triticale genotypes in anther cultures, and that of two triticale genotypes in isolated microspore culture was tested. For the comparison of the efficiency of the two methods, two triticale genotypes were chosen. The two methods of haploid production were compared on the basis of four parameters determined: embryoids developed in the cultures, the total number of plants regenerated from embryoids, the number of regenerated green and albino plants. The induction of in vitro androgenesis was successful in the case of both methods and all genotypes. Our triricale anther cultures can be considered very productive because in the course of our work the average number of green plants per 100 anthers was 10.87 which exceeded the results of earlier international publications.</w:t>
      </w:r>
    </w:p>
    <w:p>
      <w:pPr>
        <w:pBdr/>
        <w:spacing w:before="240" w:after="240" w:line="240" w:lineRule="auto"/>
        <w:ind w:left="0" w:right="0"/>
        <w:jc w:val="left"/>
      </w:pPr>
      <w:r>
        <w:rPr>
          <w:color w:val="000000"/>
          <w:sz w:val="24"/>
          <w:szCs w:val="24"/>
        </w:rPr>
        <w:t xml:space="preserve">It can be concluded that in the case of triticale anther culture we established a routinely repeatable method of international level. In the case of isolated microspore cultures of triticale our results corresponded to the results published in the international literature. The efficiency of the two methods was compared by two-way ANOVA. It was concluded that for the production of triticale haploids the anther culture is a much more efficient method because it is significantly simpler methodically and from a lower number of embryoids a higher number of green plants could be regenerated. In isolated microspore cultures of triticale, due to the low regeneration ability of embryoids and the high rate of albinism, only a low number of green plants could be produced. As the last step of our work, according to our aims, we provided high numbers of acclimatized haploid or spontaneous dihaploid triticale plants of anther or isolated microspore culture origin for the plant breeding.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87718">
    <w:multiLevelType w:val="hybridMultilevel"/>
    <w:lvl w:ilvl="0" w:tplc="62373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87718">
    <w:abstractNumId w:val="70587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219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