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MATUSEK</w:t>
            </w:r>
          </w:p>
          <w:p w:rsidR="00C275A3" w:rsidRDefault="00A96AEC" w:rsidP="00C275A3">
            <w:pPr>
              <w:pStyle w:val="Hallgatokepzes"/>
            </w:pPr>
            <w:r>
              <w:t>Agricultural Engineer</w:t>
            </w:r>
            <w:r>
              <w:br/>
            </w:r>
            <w:r w:rsidR="00E77B23">
              <w:t>BSc, 5. semester</w:t>
            </w:r>
          </w:p>
          <w:p w:rsidR="00C265CE" w:rsidRPr="009E5FF1" w:rsidRDefault="00E77B23" w:rsidP="00C275A3">
            <w:pPr>
              <w:pStyle w:val="Hallgatokepzes"/>
              <w:rPr>
                <w:b/>
                <w:caps/>
              </w:rPr>
            </w:pPr>
            <w:r>
              <w:t>University of Szeged</w:t>
            </w:r>
            <w:r w:rsidR="00C275A3">
              <w:br/>
            </w:r>
            <w:r w:rsidR="00DB4822">
              <w:t>Faculty of Agriculture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Kristó Ph.D</w:t>
            </w:r>
          </w:p>
          <w:p w:rsidR="00DB4822" w:rsidRDefault="00DB4822" w:rsidP="00E11062">
            <w:pPr>
              <w:pStyle w:val="Konzulensek"/>
            </w:pPr>
            <w:r w:rsidRPr="00DB4822">
              <w:t>associate professor, SZTE MGK</w:t>
            </w:r>
          </w:p>
        </w:tc>
      </w:tr>
      <w:tr w:rsidR="00DB4822" w:rsidTr="00DB4822">
        <w:tc>
          <w:tcPr>
            <w:tcW w:w="9854" w:type="dxa"/>
          </w:tcPr>
          <w:p w:rsidR="00DB4822" w:rsidRPr="00DB4822" w:rsidRDefault="00DB4822" w:rsidP="004D7940">
            <w:pPr>
              <w:pStyle w:val="Konzulensek"/>
            </w:pPr>
            <w:r w:rsidRPr="00DB4822">
              <w:t>Katalin Mészárosné Herbich</w:t>
            </w:r>
          </w:p>
          <w:p w:rsidR="00DB4822" w:rsidRDefault="00DB4822" w:rsidP="00E11062">
            <w:pPr>
              <w:pStyle w:val="Konzulensek"/>
            </w:pPr>
            <w:r w:rsidRPr="00DB4822">
              <w:t>junior research fellow, SZTE MGK</w:t>
            </w:r>
          </w:p>
        </w:tc>
      </w:tr>
      <w:tr w:rsidR="00DB4822" w:rsidTr="00DB4822">
        <w:tc>
          <w:tcPr>
            <w:tcW w:w="9854" w:type="dxa"/>
          </w:tcPr>
          <w:p w:rsidR="00DB4822" w:rsidRPr="00DB4822" w:rsidRDefault="00DB4822" w:rsidP="004D7940">
            <w:pPr>
              <w:pStyle w:val="Konzulensek"/>
            </w:pPr>
            <w:r w:rsidRPr="00DB4822">
              <w:t>Imre Máté</w:t>
            </w:r>
          </w:p>
          <w:p w:rsidR="00DB4822" w:rsidRDefault="00DB4822" w:rsidP="00E11062">
            <w:pPr>
              <w:pStyle w:val="Konzulensek"/>
            </w:pPr>
            <w:r w:rsidRPr="00DB4822">
              <w:t>Planting and Cultivation Manager,  Vásárhelyi Róna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cultivation methods applyed in corn raising by Vásárhelyi Róna Ltd.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SUMMARY</w:t>
      </w:r>
    </w:p>
    <w:p>
      <w:pPr>
        <w:pBdr/>
        <w:spacing w:before="240" w:after="240" w:line="240" w:lineRule="auto"/>
        <w:ind w:left="0" w:right="0"/>
        <w:jc w:val="left"/>
      </w:pPr>
      <w:r>
        <w:rPr>
          <w:color w:val="000000"/>
          <w:sz w:val="24"/>
          <w:szCs w:val="24"/>
        </w:rPr>
        <w:t xml:space="preserve">In the past decades corn is grown in the biggest area in Hungary. Growers are forced to produce the safest yield with the less input regarding to extreme weather, rising energy prices of the last years.</w:t>
      </w:r>
    </w:p>
    <w:p>
      <w:pPr>
        <w:pBdr/>
        <w:spacing w:before="240" w:after="240" w:line="240" w:lineRule="auto"/>
        <w:ind w:left="0" w:right="0"/>
        <w:jc w:val="left"/>
      </w:pPr>
      <w:r>
        <w:rPr>
          <w:color w:val="000000"/>
          <w:sz w:val="24"/>
          <w:szCs w:val="24"/>
        </w:rPr>
        <w:t xml:space="preserve">Our attempt was carried out on the land of Vásárhelyi Róna Kft. where a 9 acred area was partitioned for three equal parcels. The three parcels were cultivated with different basic cultivating proceeding: we used tilling, disintegrating and strip basic cultivating. Nine-nine different hybrids were sowed in each cultivated parcels. In the course of the attempt we examined moisture content of soil, morfologic features of the hybrids and average yield by acres. We figured total cost, theoretical incomings and earnings by growing corn on 1 acre.</w:t>
      </w:r>
    </w:p>
    <w:p>
      <w:pPr>
        <w:pBdr/>
        <w:spacing w:before="240" w:after="240" w:line="240" w:lineRule="auto"/>
        <w:ind w:left="0" w:right="0"/>
        <w:jc w:val="left"/>
      </w:pPr>
      <w:r>
        <w:rPr>
          <w:color w:val="000000"/>
          <w:sz w:val="24"/>
          <w:szCs w:val="24"/>
        </w:rPr>
        <w:t xml:space="preserve">According to our one year attempt we came to a result that the most productive was tilling proceeding even though the highest historical cost. On the other hand we established that the hybrids reacted differently to the variant cultivation procedures. Realizing the results we suggest farmers to take notice of rational tilling and the importance of choosing hybrids circumspectly.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368340">
    <w:multiLevelType w:val="hybridMultilevel"/>
    <w:lvl w:ilvl="0" w:tplc="802677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368340">
    <w:abstractNumId w:val="813683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87993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