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SZABOLCS ISTVÁN</w:t>
            </w:r>
          </w:p>
          <w:p w:rsidR="00C275A3" w:rsidRDefault="00A96AEC" w:rsidP="00C275A3">
            <w:pPr>
              <w:pStyle w:val="Hallgatokepzes"/>
            </w:pPr>
            <w:r>
              <w:t>Mezőgazdasági 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Mezőgazdasági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Kristó István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SZTE MGK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Békés megyei talajok NPK-ellátottságának és összetételének változása 2005 és 2009 között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Vizsgálataim során az Agrár-környezetgazdálkodási Programhoz kapcsolódó talajvizsgálatok eredményei alapján arra kerestem választ, hogyan alakultak 2005 és 2009 között Békés megye szántóterületeinek a földművelést és növénytermesztést alapjaiban befolyásoló talajtulajdonságai, illetve hogyan változott a vizsgált időszak alatt az NPK-ellátottság.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elemzés során az első AKG nyitó- (2005) és záró (2009) évében NPK-ellátottság alapján a Békés megyéből származó 300-300 darab talajminta vizsgálati eredményeit értékeltem.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Saját eredményeimet összevetve a szakirodalomban közölt eredményekkel, azt tapasztaltam, hogy az országos átlagoz képest a Békés megyei talajok NPK-ellátottságának jó-igen jó tartománya sokkal kedvezőbb százalékos arányt képvisel. A dolgozat készítése során egyes gazdaságok nyitó- és záró évének vizsgálati eredménye arra mutatott, hogy a talajmintavételt nem a kellő körültekintéssel és szakértelemmel végezték. Megfontolandónak tartom, hogy a második AKG pályázat záró évéhez közeledve, a mintavételt akkreditált szervezetekre kellene bízni, mert használható vizsgálati eredményekre és hatékony trágyázási szaktanácsra csakis szakszerűen végzett mintavételt követően számíthatunk.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Javaslom, hogy a támogatási rendszerben résztvevő gazdálkodók számára olyan, kötelező jellegű oktatást kellene szervezni, mely megismerteti őket a korszerű, környezet- és költségkímélő tápanyag-utánpótlás elméleti és gyakorlati ismereteivel, valamint a szakszerű talaj- és növénymintavétel szabályaival.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872855">
    <w:multiLevelType w:val="hybridMultilevel"/>
    <w:lvl w:ilvl="0" w:tplc="586547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872855">
    <w:abstractNumId w:val="228728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02823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