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EMESE DIVIANSZKY</w:t>
            </w:r>
          </w:p>
          <w:p w:rsidR="00C275A3" w:rsidRDefault="00A96AEC" w:rsidP="00C275A3">
            <w:pPr>
              <w:pStyle w:val="Hallgatokepzes"/>
            </w:pPr>
            <w:r>
              <w:t>Humankinesiologist</w:t>
            </w:r>
            <w:r>
              <w:br/>
            </w:r>
            <w:r w:rsidR="00E77B23">
              <w:t>BA, 7.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GABRIELLA OLAH</w:t>
            </w:r>
          </w:p>
          <w:p w:rsidR="00DB4822" w:rsidRDefault="00C275A3" w:rsidP="004D7940">
            <w:pPr>
              <w:pStyle w:val="Hallgatokepzes"/>
            </w:pPr>
            <w:r>
              <w:t>Humankinesiology</w:t>
            </w:r>
            <w:r w:rsidR="00A96AEC">
              <w:br/>
              <w:t>MSc, 7.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Physical Education and Sport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SCHUTH</w:t>
            </w:r>
          </w:p>
          <w:p w:rsidR="00C275A3" w:rsidRDefault="00A96AEC" w:rsidP="00C275A3">
            <w:pPr>
              <w:pStyle w:val="Hallgatokepzes"/>
            </w:pPr>
            <w:r>
              <w:t>Humankinesiology</w:t>
            </w:r>
            <w:r>
              <w:br/>
            </w:r>
            <w:r w:rsidR="00E77B23">
              <w:t>MSc, 9.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Radak</w:t>
            </w:r>
          </w:p>
          <w:p w:rsidR="00DB4822" w:rsidRDefault="00DB4822" w:rsidP="00E11062">
            <w:pPr>
              <w:pStyle w:val="Konzulensek"/>
            </w:pPr>
            <w:r w:rsidRPr="00DB4822">
              <w:t>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high aerobic capacity and apoptosis in rat testis: cancer prevention? / A magas aerob kapacitás szerepe a programozott sejthalálban patkány herében: rák prevenció?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w:t>
      </w:r>
    </w:p>
    <w:p>
      <w:pPr>
        <w:widowControl w:val="on"/>
        <w:pBdr/>
        <w:spacing w:before="240" w:after="240" w:line="240" w:lineRule="auto"/>
        <w:ind w:left="0" w:right="0"/>
        <w:jc w:val="left"/>
      </w:pPr>
      <w:r>
        <w:rPr>
          <w:color w:val="000000"/>
          <w:sz w:val="24"/>
          <w:szCs w:val="24"/>
        </w:rPr>
        <w:t xml:space="preserve">Low level of maximal oxygen uptake (VO2max) significantly increases the risk of life-style related diseases, including diabetes II, cardiovascular diseases or certain cancers. Therefore, regular physical activity, which can increase the VO2max, regarded as a natural tool to fight against life-style related diseases. Targeted regulation of apoptosis can be important to decrease the incidence of cancer. Therefore, in the present investigation, we hypothesized that animals with higher VO2max, animals with exercise training and rezveratrol supplementation would down-regulate factors that are involved in tumorgenesis in testis of rats.</w:t>
      </w:r>
      <w:r>
        <w:rPr>
          <w:color w:val="000000"/>
          <w:sz w:val="24"/>
          <w:szCs w:val="24"/>
        </w:rPr>
        <w:br/>
        <w:t xml:space="preserve">METHODS AND RESULTS:</w:t>
      </w:r>
      <w:r>
        <w:rPr>
          <w:color w:val="000000"/>
          <w:sz w:val="24"/>
          <w:szCs w:val="24"/>
        </w:rPr>
        <w:br/>
        <w:t xml:space="preserve">We used rats which were generated by selected breding depending the level of running capacity. We set 8 groups, 4-4 in low (LRC) and high (HRC) running capacity group: control (C), trained (T), rezveratrol-dosed (RSV) and both trained and rezveratrol-dosed (T+RSV). The training groups were trained on treadmill for 10 weeks (5 day/week) with the intensity of 60% of VO2max. Rezveratrol was given 100mg/kg for 16 weeks. Wesetern blot was used to measure the levels of targeted proteins. Statistic analysis was carried out with ANOVA, at 0,05 level of significance.</w:t>
      </w:r>
      <w:r>
        <w:rPr>
          <w:color w:val="000000"/>
          <w:sz w:val="24"/>
          <w:szCs w:val="24"/>
        </w:rPr>
        <w:br/>
        <w:t xml:space="preserve">Our results revealed that LRC and HRC groups differently responded to rezveratrol treatment in terms of certain protein levels in the testis. Due to rezveratrol the SIRT1-level elevated in LRC group. Levels of tumor suppressor proteins are also showed significant elevation in T+RSV. In case of Bcl-2 we found that training decreased the levels in HRC group, which could indicate decreased risk of cancer development in the testis.</w:t>
      </w:r>
      <w:r>
        <w:rPr>
          <w:color w:val="000000"/>
          <w:sz w:val="24"/>
          <w:szCs w:val="24"/>
        </w:rPr>
        <w:br/>
        <w:t xml:space="preserve">CONCLUSIONS:</w:t>
      </w:r>
      <w:r>
        <w:rPr>
          <w:color w:val="000000"/>
          <w:sz w:val="24"/>
          <w:szCs w:val="24"/>
        </w:rPr>
        <w:br/>
        <w:t xml:space="preserve">We suggest, that regular endurance training and rezveratrol treatment can change the activity of p53 in the testis, which is a master regulator of apoptosis. The exercise training-associated down regulation of Bcl-2 might be important to decrease the risk of cancer in the testis.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68928">
    <w:multiLevelType w:val="hybridMultilevel"/>
    <w:lvl w:ilvl="0" w:tplc="90175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68928">
    <w:abstractNumId w:val="80868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655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