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BERNÁTH ANIKÓ</w:t>
            </w:r>
          </w:p>
          <w:p w:rsidR="00C275A3" w:rsidRDefault="00A96AEC" w:rsidP="00C275A3">
            <w:pPr>
              <w:pStyle w:val="Hallgatokepzes"/>
            </w:pPr>
            <w:r>
              <w:t>szociális munka</w:t>
            </w:r>
            <w:r>
              <w:br/>
            </w:r>
            <w:r w:rsidR="00E77B23">
              <w:t>BSc, 7. félév</w:t>
            </w:r>
          </w:p>
          <w:p w:rsidR="00C265CE" w:rsidRPr="009E5FF1" w:rsidRDefault="00E77B23" w:rsidP="00C275A3">
            <w:pPr>
              <w:pStyle w:val="Hallgatokepzes"/>
              <w:rPr>
                <w:b/>
                <w:caps/>
              </w:rPr>
            </w:pPr>
            <w:r>
              <w:t>Debreceni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Kósa Zsigmond</w:t>
            </w:r>
          </w:p>
          <w:p w:rsidR="00DB4822" w:rsidRDefault="00DB4822" w:rsidP="00E11062">
            <w:pPr>
              <w:pStyle w:val="Konzulensek"/>
            </w:pPr>
            <w:r w:rsidRPr="00DB4822">
              <w:t>főiskolai tanár, tanszékvezető,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Helyzetkép Bodrogkeresztúr lakosságának egészségi és szociális állapotáról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Dolgozatomban Bodrogkeresztúr lakosságának egészségi és szociális állapotát kívántam bemutatni. Kutatásomban kérdőíves technikát alkalmaztam, így széles körben nyertem adatokat a lakosság valamennyi tagjától. 54 kérdést tartalmazó kérdőívem kitöltésekor egyszerű, véletlen mintavételi eljárást alkalmaztam. 175 értékelhető kérdőívet dolgoztam fel, a válaszadókat 10 évenkénti korcsoportokra bontottam.</w:t>
      </w:r>
    </w:p>
    <w:p>
      <w:pPr>
        <w:pBdr/>
        <w:spacing w:before="240" w:after="240" w:line="240" w:lineRule="auto"/>
        <w:ind w:left="0" w:right="0"/>
        <w:jc w:val="left"/>
      </w:pPr>
      <w:r>
        <w:rPr>
          <w:color w:val="000000"/>
          <w:sz w:val="24"/>
          <w:szCs w:val="24"/>
        </w:rPr>
        <w:t xml:space="preserve">Célom az volt, hogy adatot gyűjtsek a lakosság egészségéről, szociális hátteréről és ezek kölcsönhatásáról. A kérdések között szerepeltek az egészségi állapotra vonatkozó kérdések, melyek szubjektív valamint objektív véleményen alapultak. Az egészségügyi ellátás igénybe vételére is irányultak kérdések, hiszen többek között kíváncsi voltam milyen esetekben és gyakorisággal fordulnak orvoshoz a megkérdezettek. Kutatásomban igyekeztem nyomon követni a fizikai aktivitást, táplálkozást, valamint az alkohol és dohányzási szokásokat. Próbáltam feltárni a szociális problémákat, megismerni az egyén természetes és mesterséges védőhálóját, valamint megítélését a segélyezés rendszeréről. Vizsgálatom során felmértem az egyének, illetve családok társadalmi és gazdasági helyzetét.</w:t>
      </w:r>
    </w:p>
    <w:p>
      <w:pPr>
        <w:pBdr/>
        <w:spacing w:before="240" w:after="240" w:line="240" w:lineRule="auto"/>
        <w:ind w:left="0" w:right="0"/>
        <w:jc w:val="left"/>
      </w:pPr>
      <w:r>
        <w:rPr>
          <w:color w:val="000000"/>
          <w:sz w:val="24"/>
          <w:szCs w:val="24"/>
        </w:rPr>
        <w:t xml:space="preserve">Végül azt az eredményt kaptam, hogy a válaszadók rendszeresen járnak orvosi vizsgálatokra, figyelemmel követik egészségi állapotuk változását. Statisztikailag igazoltam, hogy az egészségi állapot megítélése az életkor előre haladtával romlik. Szociális problémák tekintetében elsősorban a természetes támogatórendszerükre számítanak az egyének, legtöbb esetben mentális segítségben részesültek. A lakosok megítélése szerint környezetükben élnek olyan személyek, akik jogosultak lennének segélyre, de különféle okok miatt nem veszik igénybe. A lakhatással kapcsolatos kiadások a háztartások 90%-ának jelentenek komoly problémát. A korábbi évekhez viszonyítva jelentősen megváltoztak a jövedelmi viszonyok, a családok helyzete egyértelműen rosszabb lett. Kutatásomból kiderült, hogy a jövedelmi helyzet változása független az iskolai végzettségtől, azaz a gazdasági válság a társadalom valamennyi tagját negatívan érintette.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72731">
    <w:multiLevelType w:val="hybridMultilevel"/>
    <w:lvl w:ilvl="0" w:tplc="41204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72731">
    <w:abstractNumId w:val="85072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362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