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SÁGI GYURI</w:t>
            </w:r>
          </w:p>
          <w:p w:rsidR="00C275A3" w:rsidRDefault="00A96AEC" w:rsidP="00C275A3">
            <w:pPr>
              <w:pStyle w:val="Hallgatokepzes"/>
            </w:pPr>
            <w:r>
              <w:t>Környezettudomány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Takács Erzsébet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 Magyar Tudományos Akadémia Energiatudományi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Csay Tamás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Magyar Tudományos Akadémia Energiatudományi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Homonnay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Szulfametoxazol bontása ionizáló sugárzás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társadalmak számára a hétköznapok már elképzelhetetlenek a különböző, mesterségesen előállított vegyi anyagok nélkül. Az ipari mennyiségben előállított termékek sokszor a nem kellően megtisztított szennyvízzel együtt kikerülnek az élővizekbe, majd onnan az ivóvízbázisokba. A vízzel együtt elfogyasztott, lassan bomló, toxikus anyagok az élővilágban és az emberben is hosszú távon degeneratív elváltozásokat okozhatnak (BARAN W. et al. 2011). A molekulák környezetbe jutása elkerülhető lenne nagyhatékonyságú oxidatív eljárásokon alapuló szennyvíztisztító technikák, mint például az ionizáló sugárzás alkalmazásával (WOJNÁROVITS L. 2007).</w:t>
      </w:r>
      <w:r>
        <w:rPr>
          <w:color w:val="000000"/>
          <w:sz w:val="24"/>
          <w:szCs w:val="24"/>
        </w:rPr>
        <w:br/>
        <w:t xml:space="preserve">Egy, a különféle vizekben gyakran megjelenő antibiotikum hatóanyag a szulfametoxazol (SMX) (LOOS R. et al. 2008). Munkánk során részletesen vizsgáltuk az SMX γ-sugárzás hatására bekövetkező degradációját vizes közegben, és a vízből keletkező reaktív köztitermékek egyedi reakcióit. A mérésekhez számos analitikai módszert, úgymint az UV-látható spektroszkópiát és az LC-MS technikát is felhasználtuk. Megállapítottuk, hogy az SMX a vizsgált körülmények között hatékonyan bontható, valamint azt, hogy levegő atmoszférán az elsődleges bomlástermék az SMX aromás gyűrűjének hidroxilálódásából keletkező molekula (ábra).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SMX és a sugárzás hatására keletkező termékek lebontását az elegyek TOC és KOI értékeinek mérésével követtük nyomon egészen a teljes mineralizációig. Megállapítottuk továbbá, hogy Vibrio Fischerii baktérium esetén, alacsony dózisoknál az SMX-nél toxikusabb anyagok keletkeznek, melyek azonban a dózis további növelésével lebonthatóak.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BARAN W. –ADAMEK E. –ZIEMIANSKA J. –SOBCZAK A. 2011: Journal of hazardous materials. 196. pp. 1-15.</w:t>
      </w:r>
      <w:r>
        <w:rPr>
          <w:color w:val="000000"/>
          <w:sz w:val="24"/>
          <w:szCs w:val="24"/>
        </w:rPr>
        <w:br/>
        <w:t xml:space="preserve">LOOS R. –GAWLIK B. M. –LOCORO G. –RIMAVICIUTE E. –CONTINI S. –BIDOGLIO G. 2008: JRC Scientific and Technical Reports. 51 p.</w:t>
      </w:r>
      <w:r>
        <w:rPr>
          <w:color w:val="000000"/>
          <w:sz w:val="24"/>
          <w:szCs w:val="24"/>
        </w:rPr>
        <w:br/>
        <w:t xml:space="preserve">WOJNÁROVITS L. 2007: Sugárkémia. –Akadémia Kiadó, Budapest. 247 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57799">
    <w:multiLevelType w:val="hybridMultilevel"/>
    <w:lvl w:ilvl="0" w:tplc="29532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57799">
    <w:abstractNumId w:val="894577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1088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