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BALOGH</w:t>
            </w:r>
          </w:p>
          <w:p w:rsidR="00C275A3" w:rsidRDefault="00A96AEC" w:rsidP="00C275A3">
            <w:pPr>
              <w:pStyle w:val="Hallgatokepzes"/>
            </w:pPr>
            <w:r>
              <w:t>philosophy MA</w:t>
            </w:r>
            <w:r>
              <w:br/>
            </w:r>
            <w:r w:rsidR="00E77B23">
              <w:t>MA, 10.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Daniel Schmal</w:t>
            </w:r>
          </w:p>
          <w:p w:rsidR="00DB4822" w:rsidRDefault="00DB4822" w:rsidP="00E11062">
            <w:pPr>
              <w:pStyle w:val="Konzulensek"/>
            </w:pPr>
            <w:r w:rsidRPr="00DB4822">
              <w:t>  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pragmatist of the mind Dennett and the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I’m trying to show what could be the causes of the very unique place, Daniel Dennett, american philosopher has reached over the years. Dennett is between the „reactionary” philosophers, as Searle, Putnam, Kripke, who are trying to demonstrate the unicity of human mind, and it’s irreducibility, but he is also a criticist of the brute eliminativist-materilaist concepts. Moreover he is not only involved in philosophical discurse, but ha is also a „philosphical policeman” in science, mainly in the fields of human behavior and etology.</w:t>
      </w:r>
    </w:p>
    <w:p>
      <w:pPr>
        <w:widowControl w:val="on"/>
        <w:pBdr/>
        <w:spacing w:before="240" w:after="240" w:line="240" w:lineRule="auto"/>
        <w:ind w:left="0" w:right="0"/>
        <w:jc w:val="left"/>
      </w:pPr>
      <w:r>
        <w:rPr>
          <w:color w:val="000000"/>
          <w:sz w:val="24"/>
          <w:szCs w:val="24"/>
        </w:rPr>
        <w:t xml:space="preserve">My main theses will be:</w:t>
      </w:r>
    </w:p>
    <w:p>
      <w:pPr>
        <w:widowControl w:val="on"/>
        <w:pBdr/>
        <w:spacing w:before="240" w:after="240" w:line="240" w:lineRule="auto"/>
        <w:ind w:left="0" w:right="0"/>
        <w:jc w:val="left"/>
      </w:pPr>
      <w:r>
        <w:rPr>
          <w:color w:val="000000"/>
          <w:sz w:val="24"/>
          <w:szCs w:val="24"/>
        </w:rPr>
        <w:t xml:space="preserve">- Dennett is mainly a follower of Quine, he shares his ideas about the unicity of science with philosophy</w:t>
      </w:r>
    </w:p>
    <w:p>
      <w:pPr>
        <w:widowControl w:val="on"/>
        <w:pBdr/>
        <w:spacing w:before="240" w:after="240" w:line="240" w:lineRule="auto"/>
        <w:ind w:left="0" w:right="0"/>
        <w:jc w:val="left"/>
      </w:pPr>
      <w:r>
        <w:rPr>
          <w:color w:val="000000"/>
          <w:sz w:val="24"/>
          <w:szCs w:val="24"/>
        </w:rPr>
        <w:t xml:space="preserve">- he criticizes the beahiorism of his teachers, Ryle and Quine, and offers an expansion int he spirit of Sellars, and his functionalism</w:t>
      </w:r>
    </w:p>
    <w:p>
      <w:pPr>
        <w:widowControl w:val="on"/>
        <w:pBdr/>
        <w:spacing w:before="240" w:after="240" w:line="240" w:lineRule="auto"/>
        <w:ind w:left="0" w:right="0"/>
        <w:jc w:val="left"/>
      </w:pPr>
      <w:r>
        <w:rPr>
          <w:color w:val="000000"/>
          <w:sz w:val="24"/>
          <w:szCs w:val="24"/>
        </w:rPr>
        <w:t xml:space="preserve">- the Wittgenstein of the Investigations had a main effect on his thinking in the next three ways:</w:t>
      </w:r>
    </w:p>
    <w:p>
      <w:pPr>
        <w:widowControl w:val="on"/>
        <w:pBdr/>
        <w:spacing w:before="240" w:after="240" w:line="240" w:lineRule="auto"/>
        <w:ind w:left="0" w:right="0"/>
        <w:jc w:val="left"/>
      </w:pPr>
      <w:r>
        <w:rPr>
          <w:color w:val="000000"/>
          <w:sz w:val="24"/>
          <w:szCs w:val="24"/>
        </w:rPr>
        <w:t xml:space="preserve">         - - the rehabilitation of natural thinking, where problems arise</w:t>
      </w:r>
    </w:p>
    <w:p>
      <w:pPr>
        <w:widowControl w:val="on"/>
        <w:pBdr/>
        <w:spacing w:before="240" w:after="240" w:line="240" w:lineRule="auto"/>
        <w:ind w:left="0" w:right="0"/>
        <w:jc w:val="left"/>
      </w:pPr>
      <w:r>
        <w:rPr>
          <w:color w:val="000000"/>
          <w:sz w:val="24"/>
          <w:szCs w:val="24"/>
        </w:rPr>
        <w:t xml:space="preserve">           - - the harmful effect of the „atmosphere” of some words, philosphers use, and led them to absurd conclusions.</w:t>
      </w:r>
    </w:p>
    <w:p>
      <w:pPr>
        <w:widowControl w:val="on"/>
        <w:pBdr/>
        <w:spacing w:before="240" w:after="240" w:line="240" w:lineRule="auto"/>
        <w:ind w:left="0" w:right="0"/>
        <w:jc w:val="left"/>
      </w:pPr>
      <w:r>
        <w:rPr>
          <w:color w:val="000000"/>
          <w:sz w:val="24"/>
          <w:szCs w:val="24"/>
        </w:rPr>
        <w:t xml:space="preserve">          - the possibility of more language-games racing, the existence of better and worse ones for the same role is a forrunner of the argumentation of Dennett, when he talks about the „succes of the intentional stance”.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04765">
    <w:multiLevelType w:val="hybridMultilevel"/>
    <w:lvl w:ilvl="0" w:tplc="50487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04765">
    <w:abstractNumId w:val="33204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208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