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BEATRIX TOTH</w:t>
            </w:r>
          </w:p>
          <w:p w:rsidR="00C275A3" w:rsidRDefault="00A96AEC" w:rsidP="00C275A3">
            <w:pPr>
              <w:pStyle w:val="Hallgatokepzes"/>
            </w:pPr>
            <w:r>
              <w:t>Environmentcultural</w:t>
            </w:r>
            <w:r>
              <w:br/>
            </w:r>
            <w:r w:rsidR="00E77B23">
              <w:t>BA, 3. semester</w:t>
            </w:r>
          </w:p>
          <w:p w:rsidR="00C265CE" w:rsidRPr="009E5FF1" w:rsidRDefault="00E77B23" w:rsidP="00C275A3">
            <w:pPr>
              <w:pStyle w:val="Hallgatokepzes"/>
              <w:rPr>
                <w:b/>
                <w:caps/>
              </w:rPr>
            </w:pPr>
            <w:r>
              <w:t>University of Pécs</w:t>
            </w:r>
            <w:r w:rsidR="00C275A3">
              <w:br/>
            </w:r>
            <w:r w:rsidR="00DB4822">
              <w:t>Faculty of Illyés Gyula</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Sarolta Gaál Dla</w:t>
            </w:r>
          </w:p>
          <w:p w:rsidR="00DB4822" w:rsidRDefault="00DB4822" w:rsidP="00E11062">
            <w:pPr>
              <w:pStyle w:val="Konzulensek"/>
            </w:pPr>
            <w:r w:rsidRPr="00DB4822">
              <w:t>Assistant Professor, PTE IFK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Psychology in the architecture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Beatrix Tóth</w:t>
      </w:r>
      <w:r>
        <w:rPr>
          <w:color w:val="000000"/>
          <w:sz w:val="24"/>
          <w:szCs w:val="24"/>
        </w:rPr>
        <w:br/>
        <w:t xml:space="preserve">Environmentculture</w:t>
      </w:r>
      <w:r>
        <w:rPr>
          <w:color w:val="000000"/>
          <w:sz w:val="24"/>
          <w:szCs w:val="24"/>
        </w:rPr>
        <w:br/>
        <w:t xml:space="preserve">II. year</w:t>
      </w:r>
      <w:r>
        <w:rPr>
          <w:color w:val="000000"/>
          <w:sz w:val="24"/>
          <w:szCs w:val="24"/>
        </w:rPr>
        <w:br/>
        <w:t xml:space="preserve">beus0210@freemail.hu</w:t>
      </w:r>
      <w:r>
        <w:rPr>
          <w:color w:val="000000"/>
          <w:sz w:val="24"/>
          <w:szCs w:val="24"/>
        </w:rPr>
        <w:br/>
        <w:t xml:space="preserve">Test title: Psychology in the architecture</w:t>
      </w:r>
      <w:r>
        <w:rPr>
          <w:color w:val="000000"/>
          <w:sz w:val="24"/>
          <w:szCs w:val="24"/>
        </w:rPr>
        <w:br/>
        <w:t xml:space="preserve">Consultant teacher name: dr. Sarolta Eszter Gaál Dla</w:t>
      </w:r>
      <w:r>
        <w:rPr>
          <w:color w:val="000000"/>
          <w:sz w:val="24"/>
          <w:szCs w:val="24"/>
        </w:rPr>
        <w:br/>
        <w:t xml:space="preserve">University assistant, PTE IFK</w:t>
      </w:r>
    </w:p>
    <w:p>
      <w:pPr>
        <w:widowControl w:val="on"/>
        <w:pBdr/>
        <w:spacing w:before="240" w:after="240" w:line="240" w:lineRule="auto"/>
        <w:ind w:left="0" w:right="0"/>
        <w:jc w:val="left"/>
      </w:pPr>
      <w:r>
        <w:rPr>
          <w:color w:val="000000"/>
          <w:sz w:val="24"/>
          <w:szCs w:val="24"/>
        </w:rPr>
        <w:t xml:space="preserve">PSYCHOLOGY OF THE ARCHITECTURE</w:t>
      </w:r>
      <w:r>
        <w:rPr>
          <w:color w:val="000000"/>
          <w:sz w:val="24"/>
          <w:szCs w:val="24"/>
        </w:rPr>
        <w:br/>
        <w:t xml:space="preserve">IN THE 20TH CENTURY</w:t>
      </w:r>
    </w:p>
    <w:p>
      <w:pPr>
        <w:widowControl w:val="on"/>
        <w:pBdr/>
        <w:spacing w:before="240" w:after="240" w:line="240" w:lineRule="auto"/>
        <w:ind w:left="0" w:right="0"/>
        <w:jc w:val="left"/>
      </w:pPr>
      <w:r>
        <w:rPr>
          <w:color w:val="000000"/>
          <w:sz w:val="24"/>
          <w:szCs w:val="24"/>
        </w:rPr>
        <w:t xml:space="preserve">Architecture sometimes purposely or accidentally can make very strong emotional connections/effects between people and buildings. This is a very important theme recently too. We live our life between buildings (built environment) and the environmnet effects on our mood, emotions, or our personality development. We can effect on our mood consciously and it impacts our life. Builders have a natural claim to express professionally and ethically expected meenings by they design and other architectural resources. The built environment dominates the life of modern people in many ways. One of the functions of the architecture is „to make appropriate/ right interior for people’s life and activity”.The objects and elements of the environment can inform us about Gibson’s affordances by their production technology, materials etc...: we behave differently (and we get different experiences) in a building made of glass, concrete or wood. (Wright 1970, Pogány 1976, Sadalla- Sheets 1993). In Proshansky’s and his team’s opinion architectural environment causes determinative and typical behaviors and norms: the connection between built environment and behavior is lasting/ durable and strong and it remains permanent for a long time even the people chenge ont hat territory / location.The physical environment with emotions is equal mate of the person /man during behavior. Such architectural groups like museums, sacred buildings, entertainment centers, residential buildings/areas.</w:t>
      </w:r>
      <w:r>
        <w:rPr>
          <w:color w:val="000000"/>
          <w:sz w:val="24"/>
          <w:szCs w:val="24"/>
        </w:rPr>
        <w:br/>
        <w:t xml:space="preserve">There are many questions:</w:t>
      </w:r>
      <w:r>
        <w:rPr>
          <w:color w:val="000000"/>
          <w:sz w:val="24"/>
          <w:szCs w:val="24"/>
        </w:rPr>
        <w:br/>
        <w:t xml:space="preserve">Can the physical environmnet, built place be tested/researched by psychological view of point and methods?</w:t>
      </w:r>
      <w:r>
        <w:rPr>
          <w:color w:val="000000"/>
          <w:sz w:val="24"/>
          <w:szCs w:val="24"/>
        </w:rPr>
        <w:br/>
        <w:t xml:space="preserve">Can people’s emotions be manipulatied purposely/ intentionally by built environment?</w:t>
      </w:r>
      <w:r>
        <w:rPr>
          <w:color w:val="000000"/>
          <w:sz w:val="24"/>
          <w:szCs w:val="24"/>
        </w:rPr>
        <w:br/>
        <w:t xml:space="preserve">I’m looking forward /looking for potential answers by my research.</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679460">
    <w:multiLevelType w:val="hybridMultilevel"/>
    <w:lvl w:ilvl="0" w:tplc="527613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679460">
    <w:abstractNumId w:val="276794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44602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