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HIDEG</w:t>
            </w:r>
          </w:p>
          <w:p w:rsidR="00C275A3" w:rsidRDefault="00A96AEC" w:rsidP="00C275A3">
            <w:pPr>
              <w:pStyle w:val="Hallgatokepzes"/>
            </w:pPr>
            <w:r>
              <w:t>Recreation</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Gyongyver Prisztoka</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Summer Olympic Games of 1972, Munich, and its effects on the tourism of the German Federal Republic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olympic theory, which emphasises equality, has transformed by now, as the olympic planning does not only cover the sport event or the contest of participants only.</w:t>
      </w:r>
      <w:r>
        <w:rPr>
          <w:color w:val="000000"/>
          <w:sz w:val="24"/>
          <w:szCs w:val="24"/>
        </w:rPr>
        <w:br/>
        <w:t xml:space="preserve">Planning a set of Olympic Games is prestigious, it is a chance to show a country in front of the whole world, and it is an opportunity to join an elite club.</w:t>
      </w:r>
      <w:r>
        <w:rPr>
          <w:color w:val="000000"/>
          <w:sz w:val="24"/>
          <w:szCs w:val="24"/>
        </w:rPr>
        <w:br/>
        <w:t xml:space="preserve">The right to host the Olympics is an exceptional privilige, which has its advantages, and, of course, its drawbacks. The success (or failure) of the hosting is a worldwide reputation.</w:t>
      </w:r>
      <w:r>
        <w:rPr>
          <w:color w:val="000000"/>
          <w:sz w:val="24"/>
          <w:szCs w:val="24"/>
        </w:rPr>
        <w:br/>
        <w:t xml:space="preserve">Although, in order to develop a realistic image about the events during the Olympics, and in order to clearly see its effects on tourism, and the following games, I consider it crucial to review the era’s politics and history.</w:t>
      </w:r>
      <w:r>
        <w:rPr>
          <w:color w:val="000000"/>
          <w:sz w:val="24"/>
          <w:szCs w:val="24"/>
        </w:rPr>
        <w:br/>
        <w:t xml:space="preserve">The aim of my thesis: to study the relationship between sport and tourism throughout the 1972 Munich Summer Olympic Games, and to examine its effects on tourism.</w:t>
      </w:r>
      <w:r>
        <w:rPr>
          <w:color w:val="000000"/>
          <w:sz w:val="24"/>
          <w:szCs w:val="24"/>
        </w:rPr>
        <w:br/>
        <w:t xml:space="preserve">My hypothesis: the events of the 1972 Summer Olympic Games have caused a decline in the tourism of the German Federal Republic, as well as the following Summer Olympic Games set.</w:t>
      </w:r>
      <w:r>
        <w:rPr>
          <w:color w:val="000000"/>
          <w:sz w:val="24"/>
          <w:szCs w:val="24"/>
        </w:rPr>
        <w:br/>
        <w:t xml:space="preserve">As a study methodology, I’ve used domestic and foreign literature adaptations, document analysis’, and statistic data.</w:t>
      </w:r>
      <w:r>
        <w:rPr>
          <w:color w:val="000000"/>
          <w:sz w:val="24"/>
          <w:szCs w:val="24"/>
        </w:rPr>
        <w:br/>
        <w:t xml:space="preserve">As a result of my work, I will demonstrate how the events of the 1972 Olympic Games affected the tourism of the German Federal Republic, and what impact it had on the popularity of the following Olympic Game set.</w:t>
      </w:r>
    </w:p>
    <w:p>
      <w:pPr>
        <w:pBdr/>
        <w:spacing w:before="240" w:after="240" w:line="240" w:lineRule="auto"/>
        <w:ind w:left="0" w:right="0"/>
        <w:jc w:val="left"/>
      </w:pPr>
      <w:r>
        <w:rPr>
          <w:color w:val="000000"/>
          <w:sz w:val="24"/>
          <w:szCs w:val="24"/>
        </w:rPr>
        <w:t xml:space="preserve">Key words: sport tourism-, 1972 Munich-, prestige-, sport politics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93976">
    <w:multiLevelType w:val="hybridMultilevel"/>
    <w:lvl w:ilvl="0" w:tplc="84984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93976">
    <w:abstractNumId w:val="96393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815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