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BALATINCZ</w:t>
            </w:r>
          </w:p>
          <w:p w:rsidR="00C275A3" w:rsidRDefault="00A96AEC" w:rsidP="00C275A3">
            <w:pPr>
              <w:pStyle w:val="Hallgatokepzes"/>
            </w:pPr>
            <w:r>
              <w:t>Sportorganizer</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Mark Vaczi</w:t>
            </w:r>
          </w:p>
          <w:p w:rsidR="00DB4822" w:rsidRDefault="00DB4822" w:rsidP="00E11062">
            <w:pPr>
              <w:pStyle w:val="Konzulensek"/>
            </w:pPr>
            <w:r w:rsidRPr="00DB4822">
              <w:t> assistant professor , PTE TTK</w:t>
            </w:r>
          </w:p>
        </w:tc>
      </w:tr>
      <w:tr w:rsidR="00DB4822" w:rsidTr="00DB4822">
        <w:tc>
          <w:tcPr>
            <w:tcW w:w="9854" w:type="dxa"/>
          </w:tcPr>
          <w:p w:rsidR="00DB4822" w:rsidRPr="00DB4822" w:rsidRDefault="00DB4822" w:rsidP="004D7940">
            <w:pPr>
              <w:pStyle w:val="Konzulensek"/>
            </w:pPr>
            <w:r w:rsidRPr="00DB4822">
              <w:t>Marta Wilhelm</w:t>
            </w:r>
          </w:p>
          <w:p w:rsidR="00DB4822" w:rsidRDefault="00DB4822" w:rsidP="00E11062">
            <w:pPr>
              <w:pStyle w:val="Konzulensek"/>
            </w:pPr>
            <w:r w:rsidRPr="00DB4822">
              <w:t> associate professor ,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endurance physiology characteristics of standard competitive dancing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 words: aerobic capacity, simulated competition, lactic acid</w:t>
      </w:r>
    </w:p>
    <w:p>
      <w:pPr>
        <w:pBdr/>
        <w:spacing w:before="240" w:after="240" w:line="240" w:lineRule="auto"/>
        <w:ind w:left="0" w:right="0"/>
        <w:jc w:val="left"/>
      </w:pPr>
      <w:r>
        <w:rPr>
          <w:color w:val="000000"/>
          <w:sz w:val="24"/>
          <w:szCs w:val="24"/>
        </w:rPr>
        <w:t xml:space="preserve">Introduction: The ballroom dances - differing by dance – are fast movements and/or require space. All ballroom dance features are: peaceful, stable upper body hold. The partners are inseparables because of the body contact. It expects high standards of balance, posture and mutual leading.</w:t>
      </w:r>
      <w:r>
        <w:rPr>
          <w:color w:val="000000"/>
          <w:sz w:val="24"/>
          <w:szCs w:val="24"/>
        </w:rPr>
        <w:br/>
        <w:t xml:space="preserve">I would like to examine professional, and amateur ballroom dance couples, and come to conclusions that how much energy the dancers can save while performing a position in a proper way by applying the right techniques or with lacking this ability how much energy do they lose or how much more do they need to perform the same positions.</w:t>
      </w:r>
    </w:p>
    <w:p>
      <w:pPr>
        <w:pBdr/>
        <w:spacing w:before="240" w:after="240" w:line="240" w:lineRule="auto"/>
        <w:ind w:left="0" w:right="0"/>
        <w:jc w:val="left"/>
      </w:pPr>
      <w:r>
        <w:rPr>
          <w:color w:val="000000"/>
          <w:sz w:val="24"/>
          <w:szCs w:val="24"/>
        </w:rPr>
        <w:t xml:space="preserve">Material and method: The process of measuring in the standard hold position: In the ballroom hold position (stationary 5x1,45 min 15s rest period) we will measure the dancers’ heart rate, ECG curve, respiratory parameters and the changes in lactic acid levels (at 3, 5 minutes).In competitive dancing the dancers need to dance 5 ballroom dances (English waltz, tango, Viennese waltz, slow fox, quickstep) at the finals during 1:30 to 2:00 minutes and they are danced immediately after each other. In laboratory, an incremental cardiorespiratoric treadmill exercise testing will also be performed in order to determine the maximum of VO2, VCO2, HR, RQ, and VE.</w:t>
      </w:r>
      <w:r>
        <w:rPr>
          <w:color w:val="000000"/>
          <w:sz w:val="24"/>
          <w:szCs w:val="24"/>
        </w:rPr>
        <w:br/>
        <w:t xml:space="preserve">The changes in the heart rate are measured with the help of a Polar watch which can measure the heart rate with signaling its changes. The simulated competition, when the five ballroom dances are danced continuously without breaks is examined in the same duration as the checks made by spirograph and EKG.</w:t>
      </w:r>
    </w:p>
    <w:p>
      <w:pPr>
        <w:pBdr/>
        <w:spacing w:before="240" w:after="240" w:line="240" w:lineRule="auto"/>
        <w:ind w:left="0" w:right="0"/>
        <w:jc w:val="left"/>
      </w:pPr>
      <w:r>
        <w:rPr>
          <w:color w:val="000000"/>
          <w:sz w:val="24"/>
          <w:szCs w:val="24"/>
        </w:rPr>
        <w:t xml:space="preserve">Results: The measurement in the standard hold position was taken only with men so far; therefore, we do not have comparable results yet. None of the examined men reached RQ≥1, only a girl reached anaerobic threshold.</w:t>
      </w:r>
    </w:p>
    <w:p>
      <w:pPr>
        <w:pBdr/>
        <w:spacing w:before="240" w:after="240" w:line="240" w:lineRule="auto"/>
        <w:ind w:left="0" w:right="0"/>
        <w:jc w:val="left"/>
      </w:pPr>
      <w:r>
        <w:rPr>
          <w:color w:val="000000"/>
          <w:sz w:val="24"/>
          <w:szCs w:val="24"/>
        </w:rPr>
        <w:t xml:space="preserve">Estimated results: The female dancers show more energy demand than male dancers because of the hold techniques.The professional dancers lose less energy, while amateur dancers show more muscle tension because of the lack of using adequate techniques which results in more energy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05397">
    <w:multiLevelType w:val="hybridMultilevel"/>
    <w:lvl w:ilvl="0" w:tplc="28605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05397">
    <w:abstractNumId w:val="597053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4790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