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SZANKA KRISZTA</w:t>
            </w:r>
          </w:p>
          <w:p w:rsidR="00C275A3" w:rsidRDefault="00A96AEC" w:rsidP="00C275A3">
            <w:pPr>
              <w:pStyle w:val="Hallgatokepzes"/>
            </w:pPr>
            <w:r>
              <w:t>Rekreáció</w:t>
            </w:r>
            <w:r>
              <w:br/>
            </w:r>
            <w:r w:rsidR="00E77B23">
              <w:t>MSc, 3.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Wilhelm Márta</w:t>
            </w:r>
          </w:p>
          <w:p w:rsidR="00DB4822" w:rsidRDefault="00DB4822" w:rsidP="00E11062">
            <w:pPr>
              <w:pStyle w:val="Konzulensek"/>
            </w:pPr>
            <w:r w:rsidRPr="00DB4822">
              <w:t>egy.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Idõsek motoros képességeinek és mentális állapotának összefüggései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Bevezetés: Napjainkban az általános öregedési folyamat, valamint az ezzel járó társadalmi és demográfiai problémák az egész világon megfigyelhetők. Jelen kutatás célja az idős korosztály kézi szorítóerejének, reakció idejének, mentális állapotának, szabadidős szokásainak felmérése, valamint a kapott eredmények összehasonlítása két vizsgált csoport között.</w:t>
      </w:r>
    </w:p>
    <w:p>
      <w:pPr>
        <w:pBdr/>
        <w:spacing w:before="240" w:after="240" w:line="240" w:lineRule="auto"/>
        <w:ind w:left="0" w:right="0"/>
        <w:jc w:val="left"/>
      </w:pPr>
      <w:r>
        <w:rPr>
          <w:color w:val="000000"/>
          <w:sz w:val="24"/>
          <w:szCs w:val="24"/>
        </w:rPr>
        <w:t xml:space="preserve">Anyag és módszer: A vizsgálat során 30 időskorú személyt mértünk fel. 15 főt a pécsi Szenior Teniszklubban (életkor 68,89±6,22 év; nő: 33,3%, ffi: 66,7%), további 15 főt a pécsi Malomvölgyi Szociális Otthonban (életkor 81,19±5,63 év; nő: 86,7%, ffi: 13,3%). A mérések alkalmával vizsgáltuk az idősek kézi szorítóerejét, reakció idejét, szabadidős szokásait, valamint mentális állapotukat. A mentális állapot felmérésekor a mini mentál tesztet, az óra rajzolás tesztet, valamint a képfelismerés tesztet alkalmaztuk. A felvett adatokat SPSS és Excel programmal dolgoztuk fel.</w:t>
      </w:r>
    </w:p>
    <w:p>
      <w:pPr>
        <w:pBdr/>
        <w:spacing w:before="240" w:after="240" w:line="240" w:lineRule="auto"/>
        <w:ind w:left="0" w:right="0"/>
        <w:jc w:val="left"/>
      </w:pPr>
      <w:r>
        <w:rPr>
          <w:color w:val="000000"/>
          <w:sz w:val="24"/>
          <w:szCs w:val="24"/>
        </w:rPr>
        <w:t xml:space="preserve">Eredmények: A kézi szorítóerő vizsgálata során a szenior teniszklub játékosai mind a jobb (sz.tk.: 39,93±12,23 kg; sz.o.: 21,53±5,58 kg), mind a bal kéz (sz.tk.: 34,8±10,04 kg; sz.o.: 18,93±5,6 kg) esetében szignifikánsan (p&lt;0,001) nagyobbat szorítottak a szociális otthonban élő személyeknél. A reakció idő mérésének eredményei (sz.tk.: 213,27±20,82 ms; sz.o.: 296,03±100,71 ms) valamint a mentális állapot felmérésére alkalmazott mindhárom teszt eredményei szignifikánsan (p&lt;0,01) különböznek egymástól a két csoport között. A mentális állapot felmérése azt is megmutatta, hogy a szociális otthonban élőknél a mini mentál teszt eredményeinek vizsgálatakor (sz.o.:23,93±4,18) enyhe demencia tapasztalható, valamint az óra rajzolás teszt eredményei (sz.o.:3,4±1,68) alapján kognitív deficit észlelhető. A szabadidős szokások felmérése során azt tapasztaltuk, hogy a két csoport válaszadói közel azonos arányban végeznek napi, valamint heti rendszerességgel testmozgást. Fontos azonban, hogy a mozgás típusa nagyon különböző.</w:t>
      </w:r>
    </w:p>
    <w:p>
      <w:pPr>
        <w:pBdr/>
        <w:spacing w:before="240" w:after="240" w:line="240" w:lineRule="auto"/>
        <w:ind w:left="0" w:right="0"/>
        <w:jc w:val="left"/>
      </w:pPr>
      <w:r>
        <w:rPr>
          <w:color w:val="000000"/>
          <w:sz w:val="24"/>
          <w:szCs w:val="24"/>
        </w:rPr>
        <w:t xml:space="preserve">Következtetések: A szociális otthonban élő időskorúak mentális állapota, kézi szorítóereje, valamint reakció ideje jelentősen rosszabb, mint a szenior teniszklub játékosainak. Az idősek mentális állapota és motoros jellemzői között nem találtunk szoros összefüggést, ami valószínűleg az alacsony elemszámnak köszönhető. Az orvostudomány fejlődésével egyre nő a születéskor várható élettartam, azonban az egészségi állapot továbbra sem javul. Ezért fontos, hogy az éltkor meghosszabbításával párhuzamosan az életminőséget is javítsuk.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27345">
    <w:multiLevelType w:val="hybridMultilevel"/>
    <w:lvl w:ilvl="0" w:tplc="55067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27345">
    <w:abstractNumId w:val="516273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7355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