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EDINA IVETT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SZÉNÁSI NIKOLETT LILLA</w:t>
            </w:r>
          </w:p>
          <w:p w:rsidR="00DB4822" w:rsidRDefault="00C275A3" w:rsidP="004D7940">
            <w:pPr>
              <w:pStyle w:val="Hallgatokepzes"/>
            </w:pPr>
            <w:r>
              <w:t>Biológus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Wilhelm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Tékus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Gábriel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vér és a nyál tejsavszintjének összehasonlítása és az értékét befolyásoló élettani paraméterek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nyál számos élettani funkciója mellett a sportélettani kutatásokban is egyre nagyobb figyelmet kap, mint a biokémiai markerek fontos forrása.</w:t>
      </w:r>
      <w:r>
        <w:rPr>
          <w:color w:val="000000"/>
          <w:sz w:val="24"/>
          <w:szCs w:val="24"/>
        </w:rPr>
        <w:br/>
        <w:br/>
        <w:t xml:space="preserve">Célul tűztük ki, hogy vizsgáljuk a nyál és a vér tejsavszintje közötti kapcsolatot maximális terhelést követően, továbbá alap élettani és edzettséghez kapcsolódó paraméterek összehasonlítását és hatásaiknak vizsgálatát a két testfolyadék tejsavszintjeire.</w:t>
      </w:r>
      <w:r>
        <w:rPr>
          <w:color w:val="000000"/>
          <w:sz w:val="24"/>
          <w:szCs w:val="24"/>
        </w:rPr>
        <w:br/>
        <w:br/>
        <w:t xml:space="preserve">Vizsgálatunkban egészséges fiatalok vettek részt (n=16; 22,82±3,09 év); heti sportolt órák száma alapján kontroll és sportoló csoportba soroltuk őket. Antropometriai és élettani paramétereiket rögzítettük, majd futópados terhelést (Astrand-teszt) követően vér és nyál mintákat gyűjtöttünk meghatározott időpontokban (1., 4., 8., 12., 15., 20.). A nyálban lévő laktát mennyiségét spektrofotometriásan, a vérben lévőt automata tejsav analizátorral határoztuk meg.</w:t>
      </w:r>
      <w:r>
        <w:rPr>
          <w:color w:val="000000"/>
          <w:sz w:val="24"/>
          <w:szCs w:val="24"/>
        </w:rPr>
        <w:br/>
        <w:br/>
        <w:t xml:space="preserve">A vizsgálatban résztvevő kontroll és sportoló személyek antropometriai mérések alapján homogén csoportot alkottak. A vérmintákban a terhelést követő 1. percben észleltük a tejsav maximumot mind a sportolók esetében, mind a kontroll személyeknél. Ezt követően az értékek csökkentek, a sportolók esetében gyorsabban. A nyálminták vizsgálatakor a homogén sportoló csoportban kétféle tejsav mintázatot és a vértől eltérően két laktát csúcsot figyeltünk meg, ellentétben a kontroll személyek eredményével. Utóbbi csoportban nagy egyéni különbségeket tapasztaltunk a nyál tejsavszint változásában terhelést követően. A sportolók esetében mindkét mintában a vizsgálati idő (20. perc) végére már a nyugalmi laktát értéket megközelítő eredményeket kaptunk, azonban egyes kontroll alanyoknál csak kis mértékben csökkent a tejsav koncentrációja a vérben és a nyálban egyaránt. A sportoló és a kontroll csoportban is szignifikáns különbséget találtunk a terhelést követően mért vér tejsav értékekben (p8min=0,015; p12min=0,018; p15min=0,025; p20min=0,032). Bizonyítottuk, hogy erős korreláció áll fenn a terhelést követő nyál- és vér tejsav mennyiségek és számos élettani vagy antropometriai tényező (légzésfunkciós paraméterek, a testzsírszázalék, a zsírtömeg, a testtömeg, a testmagasság) között.</w:t>
      </w:r>
      <w:r>
        <w:rPr>
          <w:color w:val="000000"/>
          <w:sz w:val="24"/>
          <w:szCs w:val="24"/>
        </w:rPr>
        <w:br/>
        <w:br/>
        <w:t xml:space="preserve">A vér és a nyál tejsavszintje szignifikánsan korrelál egymással mindkét vizsgált csoportban (sportoló: r=0,514, p=0,000; kontroll: r=0,384, p=0,004).</w:t>
      </w:r>
      <w:r>
        <w:rPr>
          <w:color w:val="000000"/>
          <w:sz w:val="24"/>
          <w:szCs w:val="24"/>
        </w:rPr>
        <w:br/>
        <w:br/>
        <w:t xml:space="preserve">Ezen eredményeink alapján elmondható, hogy a nyál tejsavszintjének vizsgálata gyors és hatékony módszert biztosíthat a későbbiekben a fittség meghatározására.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18469">
    <w:multiLevelType w:val="hybridMultilevel"/>
    <w:lvl w:ilvl="0" w:tplc="63443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18469">
    <w:abstractNumId w:val="362184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3878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