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CZOTTER NIKOLETTA</w:t>
            </w:r>
          </w:p>
          <w:p w:rsidR="00C275A3" w:rsidRDefault="00A96AEC" w:rsidP="00C275A3">
            <w:pPr>
              <w:pStyle w:val="Hallgatokepzes"/>
            </w:pPr>
            <w:r>
              <w:t>Biológus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Dénes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PAC1 receptor izoformák expressziós arányának meghatározása és a PAC1 receptor immunreaktív struktúrák azonosítása fejlődő patkány retinában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adenilát cikláz aktiváló polipeptid (PACAP) mind a perifériás, mind a központi idegrendszerben széles körben előforduló és sokféle funkcióval rendelkező regulátor molekula. Hatását G protein kapcsolt PACAP receptorokon (VPAC1, VPAC2, PAC1) keresztül közvetíti. A PAC1 receptornak eddig 6 izoformáját azonosították (Null, Hop1, Hip, Hiphop1), melyek eltérő intracelluláris doménjüknek köszönhetően más hatásokat közvetítenek. Habár a PACAP és receptorainak jelenlétét a központi idegrendszerben számos módon vizsgálták és bizonyították, a PAC1 receptorok lokalizációja és expressziójuk alakulása a fejlődés során kevésbé kutatott terület. Kutatócsoportunk korábbi eredményei azt mutatják, hogy PAC1 receptor izoformák expressziója változik a retina fejlődése során. Ezen adatok alapján feltételezzük, hogy egy Hip-Hop1 izoforma váltás játszódik le 5 és 10 nap között a fejlődő retinában.</w:t>
      </w:r>
      <w:r>
        <w:rPr>
          <w:color w:val="000000"/>
          <w:sz w:val="24"/>
          <w:szCs w:val="24"/>
        </w:rPr>
        <w:br/>
        <w:t xml:space="preserve">Kísérleteinkben célul tűztük ki, hogy az izoforma váltás pontos idejét, lefutását meghatározzuk és azonosítsuk a PAC1 receptort expresszáló struktúrákat a patkány retinában. A retinákat 5, 6, 7, 8, 9, 10 napos állatokból gyűjtöttük össze. A génexpressziós változást kvantitatív real-time PCR segítségével határoztuk meg. Az immuncitokémiai jelölésekhez anti-PAC1 receptor, anti-protein kináz C és anti-calbindin antitesteket használtunk.</w:t>
      </w:r>
      <w:r>
        <w:rPr>
          <w:color w:val="000000"/>
          <w:sz w:val="24"/>
          <w:szCs w:val="24"/>
        </w:rPr>
        <w:br/>
        <w:t xml:space="preserve">A vizsgált időintervallumban a Hop1 receptor expressziójában csak a 9. és 10. nap között mértünk egy ugrásszerű növekedést. A Hip izoforma esetén egy erőteljes csökkenést detektáltunk a 6. és 10. nap között. A morfológiai vizsgálatok azt mutatják, hogy PAC1 receptor immunreaktivitást a pigment epitheliumban, a neuroblaszt/belső magvas réteg sejtjeiben, a belső rostos réteg nyúlványaiban és a ganglion sejtek rétegében detektáltunk az összes megvizsgált időpontban. Mivel a PAC1 immunreaktív elemek jelentősen nem változnak az posztnatális fejlődés 5.-10. napja között, feltételezhetjük, hogy az izoforma váltás, ugyanazon struktúrákon belül következik be, a 6. és 7. nap között. Mivel a Hip és Hop1 izoforma más jelátviteli útvonalakat aktivál, feltételezhető, hogy a receptor váltásnak köszönhetően a PACAP hatása is megváltozik a vizsgált időszakban. A Hop1 receptorhoz kapcsolódó szerteágazó jelátviteli útvonalaknak köszönhetően az általunk leírt izoforma-váltás funkcionális jelentőséggel bírhat a fejlődő patkány retinában.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24591">
    <w:multiLevelType w:val="hybridMultilevel"/>
    <w:lvl w:ilvl="0" w:tplc="86580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24591">
    <w:abstractNumId w:val="56524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822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