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KÓSA RITA DIÁNA</w:t>
            </w:r>
          </w:p>
          <w:p w:rsidR="00C275A3" w:rsidRDefault="00A96AEC" w:rsidP="00C275A3">
            <w:pPr>
              <w:pStyle w:val="Hallgatokepzes"/>
            </w:pPr>
            <w:r>
              <w:t>szociálpolitika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Valuch Tibor</w:t>
            </w:r>
          </w:p>
          <w:p w:rsidR="00DB4822" w:rsidRDefault="00DB4822" w:rsidP="00E11062">
            <w:pPr>
              <w:pStyle w:val="Konzulensek"/>
            </w:pPr>
            <w:r w:rsidRPr="00DB4822">
              <w:t>egy.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Paraszti élet Gelénesen a XX.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Gelénes község paraszti társadalmát, paraszti életét, illetve ezek változásait vizsgáltam történeti-demográfiai megközelítésben a XX. század során. Kutatásom során egyházi és állami anyakönyveket elemeztem és nyolc személlyel készítettem félig strukturált interjút, a kérdések az élet három nagy fordulópontjához, a születéshez, házasságkötéshez és az elmúláshoz kötődtek. Interjúalanyaimnak olyan különböző korú embereket választottam ki, akik Gelénesen születtek, itt nőttek fel, ma is itt élnek és családjaik földműveléssel foglalkoztak a XX. század során.</w:t>
      </w:r>
      <w:r>
        <w:rPr>
          <w:color w:val="000000"/>
          <w:sz w:val="24"/>
          <w:szCs w:val="24"/>
        </w:rPr>
        <w:br/>
        <w:t xml:space="preserve">Az összefüggések kereséséhez, az eltérések magyarázatához minél több adatra, és azok elemzésére volt szükségem. Én az 1900. 1910. 1920. 1930. 1940. 1950. 1960. 1970. 1980. 1990. évi anyakönyveket vizsgáltam, úgy gondoltam e tíz évtized átfogó képet adhat Gelénes paraszti társadalmáról. A fennmaradt anyakönyvek a nyers adatok mellett a finomabb mutatók kiszámítására is lehetőséget kínáltak. Feltártam a termékenység, halandóság, házasságkötés, és a gyerekszám alakulásának törvényszerűségeit, azt, hogy milyen tendenciák jellemezték Gelénes község paraszti társadalmát a XX. század során.</w:t>
      </w:r>
      <w:r>
        <w:rPr>
          <w:color w:val="000000"/>
          <w:sz w:val="24"/>
          <w:szCs w:val="24"/>
        </w:rPr>
        <w:br/>
        <w:t xml:space="preserve">Fontos kérdés volt annak elemzése, ki kivel házasodott, volt-e példa házassági mobilitásra, voltak-e házasodási stratégiák? Hogyan változott a termékenység az általam vizsgált időszakban? Kit választottak keresztszülőnek, volt-e születésszabályozás a faluban? Hogyan változtak mindezen folyamatok a XX. század során? Nőtt vagy csökkent a születések, házasságkötések, halálozások száma?</w:t>
      </w:r>
      <w:r>
        <w:rPr>
          <w:color w:val="000000"/>
          <w:sz w:val="24"/>
          <w:szCs w:val="24"/>
        </w:rPr>
        <w:br/>
        <w:t xml:space="preserve">Kutatásom összegzéseként megállapítható, hogy Gelénes népessége a XX. század folyamán hol növekedő, hol csökkenő tendenciát mutatott, Gelénes népessége 859 főről 677 főre csökkent a XX. század folyamán, annak ellenére, hogy a halandóság javult. A csökkenés hátterében az alacsony gyermekszám és a faluból elköltözők magas aránya állt.</w:t>
      </w:r>
      <w:r>
        <w:rPr>
          <w:color w:val="000000"/>
          <w:sz w:val="24"/>
          <w:szCs w:val="24"/>
        </w:rPr>
        <w:br/>
        <w:t xml:space="preserve">A házasságkötések száma nagyon ingadozó volt. A férfiak általában húszas éveik második, míg a nők húszas éveik első felében kötöttek házasságot Gelénesen. A halálozásokat tekintve a haláloki struktúra átalakulása és a csecsemőhalandóság javulása volt a legszembetűnőbb változás.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33845">
    <w:multiLevelType w:val="hybridMultilevel"/>
    <w:lvl w:ilvl="0" w:tplc="46279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33845">
    <w:abstractNumId w:val="184338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6969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