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MAKAI VIVIEN</w:t>
            </w:r>
          </w:p>
          <w:p w:rsidR="00C275A3" w:rsidRDefault="00A96AEC" w:rsidP="00C275A3">
            <w:pPr>
              <w:pStyle w:val="Hallgatokepzes"/>
            </w:pPr>
            <w:r>
              <w:t>Szociálpolitika MA.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Valuch Tibor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mai fiatal generáció emlékezete az 1956-os forradalomról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felmérjük, milyen mértékű történelmi tudással rendelkeznek a fiatalok az 1956-os forradalom és szabadságharccal kapcsolatban. Hipotézisünk, hogy a fiataloknak nincs számottevő pontos információjuk az egyik legfontosabb magyar történelmi eseményről, noha a lehetőség adott a tájékozódásra.</w:t>
      </w:r>
      <w:r>
        <w:rPr>
          <w:color w:val="000000"/>
          <w:sz w:val="24"/>
          <w:szCs w:val="24"/>
        </w:rPr>
        <w:br/>
        <w:t xml:space="preserve">A kutatás során felhasználásra került számos olyan irodalom, amely a fiatalok politikai szocializációjával és nemzeti identitástudatával foglalkozik, továbbá elemzésre került Szalai Júlia és Gábor László 1994-es tanulmánya is, amely szintén a fiatalok körében vizsgálta az 1956-os forradalom emlékezetét.</w:t>
      </w:r>
      <w:r>
        <w:rPr>
          <w:color w:val="000000"/>
          <w:sz w:val="24"/>
          <w:szCs w:val="24"/>
        </w:rPr>
        <w:br/>
        <w:t xml:space="preserve">A fiatalok tudásszintjének felmérését kérdőívekkel igyekeztünk megoldani, amelyet három blokkra lehetett bontani: Elsőként szigorúan tárgyi tudást mérő kérdéseket kaptak, másodiként azonban úgynevezett „érdekes” kérdésekre kellett választ adniuk. A lezáró blokkban a véleményeikre, attitűdjeikre voltunk kíváncsiak a forradalommal kapcsolatban .</w:t>
      </w:r>
      <w:r>
        <w:rPr>
          <w:color w:val="000000"/>
          <w:sz w:val="24"/>
          <w:szCs w:val="24"/>
        </w:rPr>
        <w:br/>
        <w:t xml:space="preserve">A mérések azt mutatják, hogy a mai 14-17 éves generáció nincs tisztában azzal, hogy mi történt 1956. őszén. Legtöbben időben sem tudták betájolni az eseményt, és nem tudták, hogy Magyarországok játszódott. Arra a kérdésre, hogy mi okozza ezt a nagyfokú tudáshiányt, dolgozatunk igyekszik választ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13183">
    <w:multiLevelType w:val="hybridMultilevel"/>
    <w:lvl w:ilvl="0" w:tplc="71040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13183">
    <w:abstractNumId w:val="46213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620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