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SZABO</w:t>
            </w:r>
          </w:p>
          <w:p w:rsidR="00C275A3" w:rsidRDefault="00A96AEC" w:rsidP="00C275A3">
            <w:pPr>
              <w:pStyle w:val="Hallgatokepzes"/>
            </w:pPr>
            <w:r>
              <w:t>Social Policy</w:t>
            </w:r>
            <w:r>
              <w:br/>
            </w:r>
            <w:r w:rsidR="00E77B23">
              <w:t>MA, 2.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Czibere</w:t>
            </w:r>
          </w:p>
          <w:p w:rsidR="00DB4822" w:rsidRDefault="00DB4822" w:rsidP="00E11062">
            <w:pPr>
              <w:pStyle w:val="Konzulensek"/>
            </w:pPr>
            <w:r w:rsidRPr="00DB4822">
              <w:t> 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szegénységgel összefüggő megélhetési bűnelkövetés - avagy, ahogyan a szociális munkások és a rendőrök látják/The crime of living in poverty - or, as the social workers and police officers point of view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crime of living in poverty - or, as the social workers and police officers point of view</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theme is proved, that nowadays is more often heard in media and in all other written Medias, affecting more and more people life situations of poverty and crime has steadily increased its presence. I believe that the outlined problems are closely related therefore I choosed my topic of living in poverty connected with the come of living.</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empirical part of the research took place in two settlements „ Tiszántúli” which is intended to serve the purpose to explore the causes of crime of living and to get to know the police officers and the social works views about this topic and to assess their capacity for cooperation. I have set up and tested the hypothesis been confirmed based on the research results, which were the following:</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police are carrying out their works by the law.</w:t>
      </w:r>
      <w:r>
        <w:rPr>
          <w:color w:val="000000"/>
          <w:sz w:val="24"/>
          <w:szCs w:val="24"/>
        </w:rPr>
        <w:br/>
        <w:t xml:space="preserve">• Social workers because of their profession they want to know the causes of the crime.</w:t>
      </w:r>
      <w:r>
        <w:rPr>
          <w:color w:val="000000"/>
          <w:sz w:val="24"/>
          <w:szCs w:val="24"/>
        </w:rPr>
        <w:br/>
        <w:t xml:space="preserve">• I assume that the offenders are committing crimes because of the hopeless life situation.</w:t>
      </w:r>
      <w:r>
        <w:rPr>
          <w:color w:val="000000"/>
          <w:sz w:val="24"/>
          <w:szCs w:val="24"/>
        </w:rPr>
        <w:br/>
        <w:t xml:space="preserve">• The two professions’ views, the point of views and the judgment differing time to time, however, I believe that it’s capable to cooperate effectively.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research results shows that the two most important moment of the investigation, on the one hand, that of living in poverty and crime are closely linked to each other, however, can not be said that the poor would be a potential criminal. On the other hand, it’s proved that in the two target groups - the police and social workers - are able to solve problems efficiently and successfully.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53688">
    <w:multiLevelType w:val="hybridMultilevel"/>
    <w:lvl w:ilvl="0" w:tplc="71808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53688">
    <w:abstractNumId w:val="54353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327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