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GALÁN ANITA</w:t>
            </w:r>
          </w:p>
          <w:p w:rsidR="00C275A3" w:rsidRDefault="00A96AEC" w:rsidP="00C275A3">
            <w:pPr>
              <w:pStyle w:val="Hallgatokepzes"/>
            </w:pPr>
            <w:r>
              <w:t>Szociálpolitika</w:t>
            </w:r>
            <w:r>
              <w:br/>
            </w:r>
            <w:r w:rsidR="00E77B23">
              <w:t>MA, 11. félév</w:t>
            </w:r>
          </w:p>
          <w:p w:rsidR="00C265CE" w:rsidRPr="009E5FF1" w:rsidRDefault="00E77B23" w:rsidP="00C275A3">
            <w:pPr>
              <w:pStyle w:val="Hallgatokepzes"/>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Csoba Judit</w:t>
            </w:r>
          </w:p>
          <w:p w:rsidR="00DB4822" w:rsidRDefault="00DB4822" w:rsidP="00E11062">
            <w:pPr>
              <w:pStyle w:val="Konzulensek"/>
            </w:pPr>
            <w:r w:rsidRPr="00DB4822">
              <w:t>egy. docens,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Internetfüggőség a debreceni iskolákban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kutatás célja, hogy feltárja és bemutassa a Debrecenben tanuló, 12. osztályos diákok internetezési szokásait, valamint az internetfüggőség előfordulását vizsgálja körükben. Korábbi elemzések azt jelzik, hogy folyamatosan nő hazánkban az internetelérések száma, emellett nyolcszorosára emelkedett az az óraszám, amit a magyarok internetezéssel töltenek, növelve ezzel az internetfüggőség kialakulásának veszélyét. Az elmúlt évtizedek társadalmi változásai – az individualizáció, a fiatalokat közvetlenül kontrolláló intézmények, lokális közösségek gyengülése, a hálózatiság terjedése – tovább erősítik ezeket a folyamatokat.</w:t>
      </w:r>
    </w:p>
    <w:p>
      <w:pPr>
        <w:pBdr/>
        <w:spacing w:before="240" w:after="240" w:line="240" w:lineRule="auto"/>
        <w:ind w:left="0" w:right="0"/>
        <w:jc w:val="left"/>
      </w:pPr>
      <w:r>
        <w:rPr>
          <w:color w:val="000000"/>
          <w:sz w:val="24"/>
          <w:szCs w:val="24"/>
        </w:rPr>
        <w:t xml:space="preserve">Más kutatások szerint az internetfüggőség prevalenciája magasabb a fiatalabb korosztály körében, akik azon túl, hogy számítógép-használatra szocializálódnak, életkori sajátosságaik miatt még nagyobb veszélynek vannak kitéve. Az önmagukat kereső, kortársaiknak megfelelni akaró tizenéves generáció számára kedvez az internet nyújtotta anonimitás, a közösségi oldalak, a számítógépes játékok konstruálta világ, amelyben olyan személyiségjegyeket vehetnek fel, amivel az életben nem rendelkeznek, és az ismerkedéstől való szorongásuk is csökkenhet.</w:t>
      </w:r>
    </w:p>
    <w:p>
      <w:pPr>
        <w:pBdr/>
        <w:spacing w:before="240" w:after="240" w:line="240" w:lineRule="auto"/>
        <w:ind w:left="0" w:right="0"/>
        <w:jc w:val="left"/>
      </w:pPr>
      <w:r>
        <w:rPr>
          <w:color w:val="000000"/>
          <w:sz w:val="24"/>
          <w:szCs w:val="24"/>
        </w:rPr>
        <w:t xml:space="preserve">Dolgozatomban megvizsgálom, hogy mekkora a dependens internethasználók aránya a mai végzős korosztályban, lehet-e közöttük trendeket leírni, vannak-e olyan szociodemográfiai változók, amelyek mentén az internetfüggőség körvonalazódhat. Ezen túl ábrázolom a fiatalok internetezési szokásait is, bemutatom, hogy átlagosan mennyi időt töltenek a képernyő előtt, és milyen oldalakat látogatnak, milyen tevékenységeket űznek ott.</w:t>
      </w:r>
    </w:p>
    <w:p>
      <w:pPr>
        <w:pBdr/>
        <w:spacing w:before="240" w:after="240" w:line="240" w:lineRule="auto"/>
        <w:ind w:left="0" w:right="0"/>
        <w:jc w:val="left"/>
      </w:pPr>
      <w:r>
        <w:rPr>
          <w:color w:val="000000"/>
          <w:sz w:val="24"/>
          <w:szCs w:val="24"/>
        </w:rPr>
        <w:t xml:space="preserve">Kutatásom eredményei azt jelzik, hogy a diákok kb. ötödének jelent problémát az internet megfelelő kontroll alatt tartása, 7,4%-uk pedig függő. További eredmény, hogy bizonyos szociodemográfiai változók tekintetében éles különbségek lehetnek az addiktív internethasználók között. Problémás internethasználatra leginkább a közösségi oldalak hajlamosítanak, amiket a fiatalok ¾-e használ.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853233">
    <w:multiLevelType w:val="hybridMultilevel"/>
    <w:lvl w:ilvl="0" w:tplc="902080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853233">
    <w:abstractNumId w:val="668532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0328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