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BARI</w:t>
            </w:r>
          </w:p>
          <w:p w:rsidR="00C275A3" w:rsidRDefault="00A96AEC" w:rsidP="00C275A3">
            <w:pPr>
              <w:pStyle w:val="Hallgatokepzes"/>
            </w:pPr>
            <w:r>
              <w:t>social policy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Csoba</w:t>
            </w:r>
          </w:p>
          <w:p w:rsidR="00DB4822" w:rsidRDefault="00DB4822" w:rsidP="00E11062">
            <w:pPr>
              <w:pStyle w:val="Konzulensek"/>
            </w:pPr>
            <w:r w:rsidRPr="00DB4822">
              <w:t> 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work- related expectations of university students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theoretical starting point of my dissertation is that the circumstances of employment has changed to the XXI. century, as well as the question the employability of graduates in the past decades. During my empirical research I was looking for answers to questions like what kind of expectations university students had in connection with their future jobs. In order to get a comprehensive view of their work-related expectations, I have measured factors that affected their decisions about choosing majors, taking jobs during college years, how their studies and jobs are related and their work experience in foreign countries. During my research I was also looking for answer to how their social capital affects their work-related expectations. According to my results college students can identify themselves with the changed work conditions less: they prefer social security category work values rather than work values in career, success, responsibility, prestige, safety or performance categories. The expectations of financial security and treatment are located in the middle range, however these values are important for less than 50% of college students.</w:t>
      </w:r>
    </w:p>
    <w:p>
      <w:pPr>
        <w:pBdr/>
        <w:spacing w:before="240" w:after="240" w:line="240" w:lineRule="auto"/>
        <w:ind w:left="0" w:right="0"/>
        <w:jc w:val="left"/>
      </w:pPr>
      <w:r>
        <w:rPr>
          <w:color w:val="000000"/>
          <w:sz w:val="24"/>
          <w:szCs w:val="24"/>
        </w:rPr>
        <w:t xml:space="preserve">Key words: university students, further education plans, studies, work-related expectations, social capital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71386">
    <w:multiLevelType w:val="hybridMultilevel"/>
    <w:lvl w:ilvl="0" w:tplc="41873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71386">
    <w:abstractNumId w:val="36471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123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