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APRÓDNÉ SÁGODI</w:t>
            </w:r>
          </w:p>
          <w:p w:rsidR="00C275A3" w:rsidRDefault="00A96AEC" w:rsidP="00C275A3">
            <w:pPr>
              <w:pStyle w:val="Hallgatokepzes"/>
            </w:pPr>
            <w:r>
              <w:t>Horticulture engineer</w:t>
            </w:r>
            <w:r>
              <w:br/>
            </w:r>
            <w:r w:rsidR="00E77B23">
              <w:t>MSc, 4.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Lévai Prof. Dr.</w:t>
            </w:r>
          </w:p>
          <w:p w:rsidR="00DB4822" w:rsidRDefault="00DB4822" w:rsidP="00E11062">
            <w:pPr>
              <w:pStyle w:val="Konzulensek"/>
            </w:pPr>
            <w:r w:rsidRPr="00DB4822">
              <w:t>professor,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Extreme Weather effects on vegetable Kingdom in public places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essay was inspired by the weather, rich in extremities in the last few years. Let’s see for example, in the southern countries of Hungary, the extremely rainy year of 2010, followed by the aridity of 2011, or the cold spell of February in 2012, followed by an extremely torrid summer of the same year. This leaves, of course, its marks on the vegetables, offering the occasion of observing it, at the same time.</w:t>
      </w:r>
    </w:p>
    <w:p>
      <w:pPr>
        <w:pBdr/>
        <w:spacing w:before="240" w:after="240" w:line="240" w:lineRule="auto"/>
        <w:ind w:left="0" w:right="0"/>
        <w:jc w:val="left"/>
      </w:pPr>
      <w:r>
        <w:rPr>
          <w:color w:val="000000"/>
          <w:sz w:val="24"/>
          <w:szCs w:val="24"/>
        </w:rPr>
        <w:t xml:space="preserve">Going on the streets in Mohács town, I noticed the remarkable shootings of Celtis occidentalis, having effect on the volume of its growth, and probably related to the large quantity of precipitation. The intensity of adventitious rooting of the species was outstanding, due to the diminution of the aborted specimen of “Max Frei”, putting these ones round of Geranium sanguineum.</w:t>
      </w:r>
    </w:p>
    <w:p>
      <w:pPr>
        <w:pBdr/>
        <w:spacing w:before="240" w:after="240" w:line="240" w:lineRule="auto"/>
        <w:ind w:left="0" w:right="0"/>
        <w:jc w:val="left"/>
      </w:pPr>
      <w:r>
        <w:rPr>
          <w:color w:val="000000"/>
          <w:sz w:val="24"/>
          <w:szCs w:val="24"/>
        </w:rPr>
        <w:t xml:space="preserve">In 2009, I took part in the reconstruction works of green fields of Mohács town. During this work, we made both reconstruction and implantation of plants of two public parks, as well as afforestation of streets. As for the young implantations, I followed more carefully their fortunes, and that’s why I was deeply touched by the felling of a maple tree, completing its life as a may-pole, attached to the cloisters of a housing estate. I was shocked by that case, and I publicly expressed my opinion.</w:t>
      </w:r>
    </w:p>
    <w:p>
      <w:pPr>
        <w:pBdr/>
        <w:spacing w:before="240" w:after="240" w:line="240" w:lineRule="auto"/>
        <w:ind w:left="0" w:right="0"/>
        <w:jc w:val="left"/>
      </w:pPr>
      <w:r>
        <w:rPr>
          <w:color w:val="000000"/>
          <w:sz w:val="24"/>
          <w:szCs w:val="24"/>
        </w:rPr>
        <w:t xml:space="preserve">Going on the streets, in Mohács town, I noticed a remarkable difference in the state of health, the growing and in the decorative value of two breeds of Pyrus calleryana. As for Fraxinus ornus ‘Mecsek’, a dry and torrid summer leaves its marks on its specimen, adding considerably to the rapid breeding of thermophile parasites. Due to that fact, by the end of August of 2012, almost all of the stocks of Tagetes patula, implanted into the summer beds, have been destroyed by the mite infection. The extremely cold weather in February and April of 2012, caused frost damage in some plant species, and that I’m illustrating. I’m giving description as well as on four-leaved tulip and wicker of eight sweet vine growing in drooping clusters.</w:t>
      </w:r>
    </w:p>
    <w:p>
      <w:pPr>
        <w:pBdr/>
        <w:spacing w:before="240" w:after="240" w:line="240" w:lineRule="auto"/>
        <w:ind w:left="0" w:right="0"/>
        <w:jc w:val="left"/>
      </w:pPr>
      <w:r>
        <w:rPr>
          <w:color w:val="000000"/>
          <w:sz w:val="24"/>
          <w:szCs w:val="24"/>
        </w:rPr>
        <w:t xml:space="preserve">I’m presenting the largest green field investment; during this work, green areas in the city were extended with another public park. The implantation works in the Park on the outskirts of Extreme sports have been realized by the autumn of 2011. As a result, I could examine the establishment of the implanted communities, marked by the extreme cold winter and dry summer.</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83598">
    <w:multiLevelType w:val="hybridMultilevel"/>
    <w:lvl w:ilvl="0" w:tplc="43778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83598">
    <w:abstractNumId w:val="31183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875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