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KOVÁCS </w:t>
            </w:r>
          </w:p>
          <w:p w:rsidR="00C275A3" w:rsidRDefault="00A96AEC" w:rsidP="00C275A3">
            <w:pPr>
              <w:pStyle w:val="Hallgatokepzes"/>
            </w:pPr>
            <w:r>
              <w:t>Agrobusiness and Rural Development Engineer</w:t>
            </w:r>
            <w:r>
              <w:br/>
            </w:r>
            <w:r w:rsidR="00E77B23">
              <w:t>BSc, 5. semester</w:t>
            </w:r>
          </w:p>
          <w:p w:rsidR="00C265CE" w:rsidRPr="009E5FF1" w:rsidRDefault="00E77B23" w:rsidP="00C275A3">
            <w:pPr>
              <w:pStyle w:val="Hallgatokepzes"/>
              <w:rPr>
                <w:b/>
                <w:caps/>
              </w:rPr>
            </w:pPr>
            <w:r>
              <w:t>Kecskemét College</w:t>
            </w:r>
            <w:r w:rsidR="00C275A3">
              <w:br/>
            </w:r>
            <w:r w:rsidR="00DB4822">
              <w:t>Horticultural Facility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Árpád Ferencz </w:t>
            </w:r>
          </w:p>
          <w:p w:rsidR="00DB4822" w:rsidRDefault="00DB4822" w:rsidP="00E11062">
            <w:pPr>
              <w:pStyle w:val="Konzulensek"/>
            </w:pPr>
            <w:r w:rsidRPr="00DB4822">
              <w:t>professor, KF KFK</w:t>
            </w:r>
          </w:p>
        </w:tc>
      </w:tr>
      <w:tr w:rsidR="00DB4822" w:rsidTr="00DB4822">
        <w:tc>
          <w:tcPr>
            <w:tcW w:w="9854" w:type="dxa"/>
          </w:tcPr>
          <w:p w:rsidR="00DB4822" w:rsidRPr="00DB4822" w:rsidRDefault="00DB4822" w:rsidP="004D7940">
            <w:pPr>
              <w:pStyle w:val="Konzulensek"/>
            </w:pPr>
            <w:r w:rsidRPr="00DB4822">
              <w:t>Miklós Lóránt</w:t>
            </w:r>
          </w:p>
          <w:p w:rsidR="00DB4822" w:rsidRDefault="00DB4822" w:rsidP="00E11062">
            <w:pPr>
              <w:pStyle w:val="Konzulensek"/>
            </w:pPr>
            <w:r w:rsidRPr="00DB4822">
              <w:t>conservation offficer,  Kiskunság National Park Directorate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Primary research on the relationship between agriculture and the protection of the Great Bustard in the Danube Valley region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Great Bustard (Otis tarda) today globally threatened by the negative effect of the intensive agriculture. These effects caused an unfavorable trend in the population of the species. The Danube Valley is home to one-third of the national population in Hungary. In our country, one of the most important mission of nature conservation is the preserving the habitat of the Great Bustard. The farmers have economic interest in this conservation task, because they receive special subsidies since our join to the European Union. We need to recognize that our Gret Bustard poulation is near to the extinction. Saving them will be a hard work and need a long-term cooperation between the professionals and the farmers.</w:t>
      </w:r>
    </w:p>
    <w:p>
      <w:pPr>
        <w:widowControl w:val="on"/>
        <w:pBdr/>
        <w:spacing w:before="240" w:after="240" w:line="240" w:lineRule="auto"/>
        <w:ind w:left="0" w:right="0"/>
        <w:jc w:val="left"/>
      </w:pPr>
      <w:r>
        <w:rPr>
          <w:color w:val="000000"/>
          <w:sz w:val="24"/>
          <w:szCs w:val="24"/>
        </w:rPr>
        <w:t xml:space="preserve">The aim of my work was to introduce the views of the farmers about the conservation of the Great Bustard and the related agricultural subsidies. My database which I used in my research was based on a survey. I collected the opinions of the farmers from the CAP subsidie system changes to the difficulties encountered in the farm management process. I also learned which are the most productive crops with the use of the subsidies and what the farmers think about the work and the conservation methods of the National Park of Kiskunság.</w:t>
      </w:r>
    </w:p>
    <w:p>
      <w:pPr>
        <w:widowControl w:val="on"/>
        <w:pBdr/>
        <w:spacing w:before="240" w:after="240" w:line="240" w:lineRule="auto"/>
        <w:ind w:left="0" w:right="0"/>
        <w:jc w:val="left"/>
      </w:pPr>
      <w:r>
        <w:rPr>
          <w:color w:val="000000"/>
          <w:sz w:val="24"/>
          <w:szCs w:val="24"/>
        </w:rPr>
        <w:t xml:space="preserve">In my dissertation I made proposals how to improve the communication between the National Park of Kiskunság and the land users and also about the development possibilities of the habitat protection and the participation in the reform process of the Common Agricultural Policy.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22128">
    <w:multiLevelType w:val="hybridMultilevel"/>
    <w:lvl w:ilvl="0" w:tplc="444870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22128">
    <w:abstractNumId w:val="626221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97842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