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KINCSES MIKLÓS</w:t>
            </w:r>
          </w:p>
          <w:p w:rsidR="00C275A3" w:rsidRDefault="00A96AEC" w:rsidP="00C275A3">
            <w:pPr>
              <w:pStyle w:val="Hallgatokepzes"/>
            </w:pPr>
            <w:r>
              <w:t>Erdőmérnök</w:t>
            </w:r>
            <w:r>
              <w:br/>
            </w:r>
            <w:r w:rsidR="00E77B23">
              <w:t>Osztatlan, 9. félév</w:t>
            </w:r>
          </w:p>
          <w:p w:rsidR="00C265CE" w:rsidRPr="009E5FF1" w:rsidRDefault="00E77B23" w:rsidP="00C275A3">
            <w:pPr>
              <w:pStyle w:val="Hallgatokepzes"/>
              <w:rPr>
                <w:b/>
                <w:caps/>
              </w:rPr>
            </w:pPr>
            <w:r>
              <w:t>Nyugat-magyarországi Egyetem</w:t>
            </w:r>
            <w:r w:rsidR="00C275A3">
              <w:br/>
            </w:r>
            <w:r w:rsidR="00DB4822">
              <w:t>Erdőmérnöki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Frank Norbert</w:t>
            </w:r>
          </w:p>
          <w:p w:rsidR="00DB4822" w:rsidRDefault="00DB4822" w:rsidP="00E11062">
            <w:pPr>
              <w:pStyle w:val="Konzulensek"/>
            </w:pPr>
            <w:r w:rsidRPr="00DB4822">
              <w:t>egyetemi docens,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Átalakító üzemmódú kísérlet felmérése és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2011-ben a Pécsváradi Erdészetnél lehetőséget kaptam egy átalakító üzemmódú kísérlet első felmérésének elvégzéséhez. Dolgozatomban ennek a felmérésnek a menetét és a kapott első adatok elemzését írtam le.</w:t>
      </w:r>
    </w:p>
    <w:p>
      <w:pPr>
        <w:widowControl w:val="on"/>
        <w:pBdr/>
        <w:spacing w:before="240" w:after="240" w:line="240" w:lineRule="auto"/>
        <w:ind w:left="0" w:right="0"/>
        <w:jc w:val="left"/>
      </w:pPr>
      <w:r>
        <w:rPr>
          <w:color w:val="000000"/>
          <w:sz w:val="24"/>
          <w:szCs w:val="24"/>
        </w:rPr>
        <w:t xml:space="preserve">A kísérlet megindításakor az erdészet rendelkezésemre bocsátotta a korábban elkészített Field Map felvételezések adatbázisát. Az ismert adatok alapján dolgoztam ki a kísérlet menetének megindítását. Céljaim között szerepelt az anyaállomány szerkezeti jellemzőinek rögzítése, és az abban beálló változások nyomon követése. Vizsgáltam az anyaállomány konkurencia viszonyának hatását az újulatra, adott térben és időben. Felméréseim célja volt, hogy alapadatokat szolgáltassak ahhoz, hogy ismételt adatfelvételekkel vizsgálni lehessen a kialakult lékek méretének viszonyát az újulat növekedésével és elegyarány változásával, valamint egyszerű gyakorlati mintavételi módszerek kipróbálása körlapösszeg felvétellel. Ennek érdekében történtek a szabályos hálóban lefektetett mintakörökben az újulat felvételezések, egymás utáni két évben. Az újulat megjelenésének elősegítésére komplex törzsenkénti bírálat alapján elvégzett jelölés után, beavatkozás történt az anyaállományba.</w:t>
      </w:r>
    </w:p>
    <w:p>
      <w:pPr>
        <w:widowControl w:val="on"/>
        <w:pBdr/>
        <w:spacing w:before="240" w:after="240" w:line="240" w:lineRule="auto"/>
        <w:ind w:left="0" w:right="0"/>
        <w:jc w:val="left"/>
      </w:pPr>
      <w:r>
        <w:rPr>
          <w:color w:val="000000"/>
          <w:sz w:val="24"/>
          <w:szCs w:val="24"/>
        </w:rPr>
        <w:t xml:space="preserve">Az adatok kiértékelése során kiderült, hogy a ránézésre „nudum” bükkösökben az újulat több helyen is eléri a több mint 10.000 darabos hektáronkénti csemeteszámot. Az újulat növekedését vizsgálva messzemenő következtetéseket egyelőre nem lehetett levonni. A két felvétel között az időjárás szélsőséges volt, ami nagymértékben befolyásolta a kapott eredményeket. A kialakult lékekben lévő többletfény hatása az újulatra még nem mutat jelentős növekedés eltérés az állomány alatti újulathoz képest. A többletfény azonban elősegítette jelentős méretű elsőéves tölgy újulat megjelenését, melynek megtartása komoly feladatot jelent a gazdálkodónak az elegyesség megtartása szempontjából.</w:t>
      </w:r>
    </w:p>
    <w:p>
      <w:pPr>
        <w:widowControl w:val="on"/>
        <w:pBdr/>
        <w:spacing w:before="240" w:after="240" w:line="240" w:lineRule="auto"/>
        <w:ind w:left="0" w:right="0"/>
        <w:jc w:val="left"/>
      </w:pPr>
      <w:r>
        <w:rPr>
          <w:color w:val="000000"/>
          <w:sz w:val="24"/>
          <w:szCs w:val="24"/>
        </w:rPr>
        <w:t xml:space="preserve">A felmérés eredményeként elmondható, hogy sikerült lefektetni az alapjait, egy olyan kísérletnek, mely hosszútávon lényegi információkkal szolgál majd az erdészetnek arról, hogy milyen eréllyel érdemes megkezdeni az átalakítást. A további kezeléshez ezért javaslom az erdészetnek a kísérlet folytatását 2 évenkénti beavatkozással az anyaállományba.</w:t>
      </w:r>
    </w:p>
    <w:p>
      <w:pPr>
        <w:widowControl w:val="on"/>
        <w:pBdr/>
        <w:spacing w:before="240" w:after="240" w:line="240" w:lineRule="auto"/>
        <w:ind w:left="0" w:right="0"/>
        <w:jc w:val="left"/>
      </w:pPr>
      <w:r>
        <w:rPr>
          <w:color w:val="000000"/>
          <w:sz w:val="24"/>
          <w:szCs w:val="24"/>
        </w:rPr>
        <w:t xml:space="preserve">Hosszú távon választ kaphatunk arra, hogy a jelenlegi jogszabályi környezet által előírt korlátokkal képesek leszünk-e fenntartani a bükk, tölgy és gyertyán főfafajaink elegyarányát ezekben az állományokban.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66822">
    <w:multiLevelType w:val="hybridMultilevel"/>
    <w:lvl w:ilvl="0" w:tplc="36469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66822">
    <w:abstractNumId w:val="11566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51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