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PECZNYIK KRISZTINA</w:t>
            </w:r>
          </w:p>
          <w:p w:rsidR="00C275A3" w:rsidRDefault="00A96AEC" w:rsidP="00C275A3">
            <w:pPr>
              <w:pStyle w:val="Hallgatokepzes"/>
            </w:pPr>
            <w:r>
              <w:t>Lengyel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Pátrovics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varsói nagyvárosi zsargon, avagy a gwara warszawska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 varsói nagyvárosi zsargon, avagy a „Gwara Warszawska”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témája a varsói nagyvárosi zsargon, avagy a „gwara warszawska”. Ennek keretében munkámban a szleng fogalmát, társadalmi elhelyezkedését és használatát, a varsói nagyvárosi zsargon bázisnyelvjárást, a mazóviai nyelvjárást, valamint magát a varsói szlenget igyekeztem bemutatni.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is a társadalom és a nyelvhasználat egymáshoz való viszonyát szemléltettem röviden, a szociolingvisztika segítségével. Igyekeztem hangsúlyozni, hogy a nyelv milyen mértékben határozza meg az életünket, illetve elhelyezkedésünket a társadalmi ranglétrán. Vizsgáltam a nyelvhasználatot a kor és nem, valamint társadalmi elhelyezkedés tükrében. Próbáltam rávilágítani a köznyelv és a szleng közötti különbségekre.</w:t>
      </w:r>
      <w:r>
        <w:rPr>
          <w:color w:val="000000"/>
          <w:sz w:val="24"/>
          <w:szCs w:val="24"/>
        </w:rPr>
        <w:br/>
        <w:t xml:space="preserve">A szleng című fejezetben a szleng nehezen meghatározható definícióját, eredetét és jellemzőit ábrázoltam. Kiemeltem, a szleng konspiratív jellegét, bemutattam, hogy milyen céllal használhatjuk ezt a nyelvváltozatot, ill. leírtam az esetleges használóit is. Mivel a szleng kisebb csoportokból növi ki magát „közszlengé”, ezért a kisebb csoportok, mint pl. a zsargon és az argo jelentését, fogalmát is ismertettem. A szleng kialakulási formáit és létezésének fontosságát egyaránt belevettem dolgozatomba.</w:t>
      </w:r>
      <w:r>
        <w:rPr>
          <w:color w:val="000000"/>
          <w:sz w:val="24"/>
          <w:szCs w:val="24"/>
        </w:rPr>
        <w:br/>
        <w:t xml:space="preserve">A varsói nagyvárosi zsargon bázisnyelvjárását, a mazóviai dialektust, kialakulását, jellemzőit és elterjedését tekintve mutattam be. Legfontosabb és legjellegzetesebb sajátosságait részletesen, példákkal illusztrálva írtam le. Ezek után a „gwara warszawska” kialakulását, történetét, használatát és karakteres tulajdonságait mutattam be. Kitértem régi és mai jellegére, felsoroltam és ismertettem Varsó városrészeit. Az ezekre a kerületekre jellemző zsargonhasználatot pedig példákkal érzékeltettem.</w:t>
      </w:r>
      <w:r>
        <w:rPr>
          <w:color w:val="000000"/>
          <w:sz w:val="24"/>
          <w:szCs w:val="24"/>
        </w:rPr>
        <w:br/>
        <w:t xml:space="preserve">Összefoglalásként elmondhatjuk, hogy a varsói nagyvárosi zsargon korabeli használatát igyekeztem illusztrálni. Dolgozatomat az alapoktól építettem fel, bemutatva a szleng társadalmi elhelyezkedését, definícióját, a mazóviai nyelvjárást, majd a varsói zsargonhasználatot. Kiemeltem a szleng fontosságát, sok éves múltját és aktualitását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38493">
    <w:multiLevelType w:val="hybridMultilevel"/>
    <w:lvl w:ilvl="0" w:tplc="10587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38493">
    <w:abstractNumId w:val="73338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53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