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MAKRA</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Monostori</w:t>
            </w:r>
          </w:p>
          <w:p w:rsidR="00DB4822" w:rsidRDefault="00DB4822" w:rsidP="00E11062">
            <w:pPr>
              <w:pStyle w:val="Konzulensek"/>
            </w:pPr>
            <w:r w:rsidRPr="00DB4822">
              <w:t>Principal Investigator,  Hungarian Academy of Sciences, Biological Research Center, 
Institute of Genetics,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Anginex and anginex foldamer , how to inhibit tumor growth via galektin-1?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growth of solid tumors stimulates the formation of new blood vessels, a process called angiogenesis, hence inhibition of this pathway is a promising trend in cancer therapy. In such methods, the bioactive proteins involved in angiogenesis are suitable targets. Galectin-1 (Gal-1), an endogenous lectin, has a significant role in tumor vascularization because it supports the endothelial cell activation, proliferation and migration. Therefore Gal-1 is presumed a novel target in inhibition of cancer progression. A new synthetic oligopeptide, anginex (invented by Kevin H. Mayo) preventing the formation of new blood vessels via Gal-1, thus inhibiting tumor growth.</w:t>
      </w:r>
      <w:r>
        <w:rPr>
          <w:color w:val="000000"/>
          <w:sz w:val="24"/>
          <w:szCs w:val="24"/>
        </w:rPr>
        <w:br/>
        <w:t xml:space="preserve">However our experiments showed that anginex highly aggregated in solution probably due to its ß-sheet structure,and its half-life in vivo is likely short. Therefore we started to evolve anginex analogues in which specific amino acids in β-sheet were substituted by β-amino acids. Moreover we designed a foldamer molecule (AngF) mimicking the surface charge of anginex and consisting ß amino acids. These constructs did not process the above mentioned disadvanatages of anginex. Our experiment aimed to reveal whether anginex analogues and mimetic retained the functional properties of anginex. Here we summarize our results obtained with anginex, analogues and a mimetic of anginex.</w:t>
      </w:r>
      <w:r>
        <w:rPr>
          <w:color w:val="000000"/>
          <w:sz w:val="24"/>
          <w:szCs w:val="24"/>
        </w:rPr>
        <w:br/>
        <w:t xml:space="preserve">Effects of the molecules were tested on cell proliferation of two murine cell lines, H5V, and bEnd.3, a heart capillary and a brain endothelial cell line, respectively. The proliferation of H5V endothelial cells was not influenced by the presence of either anginex or AnxF. However, a strong inhibition was observed in case of the proliferation of bEnd.3 endothelial cells after treatment with anginex, AnxF and anginex analogues as well.</w:t>
      </w:r>
      <w:r>
        <w:rPr>
          <w:color w:val="000000"/>
          <w:sz w:val="24"/>
          <w:szCs w:val="24"/>
        </w:rPr>
        <w:br/>
        <w:t xml:space="preserve">Further studies with foldamer were extended examining its effect on physiological cells and other tumor cell lines. Our results showed that AnxF had diverse effects on the different cell lines: proliferation of 4T1 breast carcinoma cells was strongly inhibited at a lower concentration, while human melanoma cell lines responded weaker. The physiological activated T -lymphocytes were not sensitive to the presence of foldamer.</w:t>
      </w:r>
      <w:r>
        <w:rPr>
          <w:color w:val="000000"/>
          <w:sz w:val="24"/>
          <w:szCs w:val="24"/>
        </w:rPr>
        <w:br/>
        <w:t xml:space="preserve">Our data suggest that anginex analouges and anginex foldamer may become a promising cancer therapeutic agents by inhibiting tumor cell growth and hampering tumor vascularization.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38657">
    <w:multiLevelType w:val="hybridMultilevel"/>
    <w:lvl w:ilvl="0" w:tplc="41602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38657">
    <w:abstractNumId w:val="19038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153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