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NEZDEI</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Majdánné Dr. Mária Mohos</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educational role and the emergence of the Diocese of Kaposvár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one of the most important thing in the people’s life is the education, specially the extensive knowledge when we speak about the jobs or employments. The behavior, the conduct of people, the values of individuals from the point of the society – which they have to adjust everyday – is also essencial, over and above socialization and learning, too. These influence the cultural affairs of people, they define the respects of spatial spreading of culture.</w:t>
      </w:r>
      <w:r>
        <w:rPr>
          <w:color w:val="000000"/>
          <w:sz w:val="24"/>
          <w:szCs w:val="24"/>
        </w:rPr>
        <w:br/>
        <w:t xml:space="preserve">Primarily, the target of my dissertation was to observe the cathcment area of the selected Roman Catholic institutions, and their spatial projection by religious education.</w:t>
      </w:r>
      <w:r>
        <w:rPr>
          <w:color w:val="000000"/>
          <w:sz w:val="24"/>
          <w:szCs w:val="24"/>
        </w:rPr>
        <w:br/>
        <w:t xml:space="preserve">In my dissertation I deal with education and the research of the cathcment area. Primarily, of my research I tried to find a solution for the purposelessness and hopelessness what I also experienced today. I see and saw this in the past, one of the possible solution is the empowerment in the Roman Catholic religion and the religious education. After that I selected an area in which I researched the presence of the Roman Catholic education: this area was the Diocese of Kaposvár, because it is one of the youngest one.</w:t>
      </w:r>
      <w:r>
        <w:rPr>
          <w:color w:val="000000"/>
          <w:sz w:val="24"/>
          <w:szCs w:val="24"/>
        </w:rPr>
        <w:br/>
        <w:t xml:space="preserve">My investigation contains the main turning points of the catchment area and the development of the denomination education generally and in the Diocese of Kaposvár.</w:t>
      </w:r>
      <w:r>
        <w:rPr>
          <w:color w:val="000000"/>
          <w:sz w:val="24"/>
          <w:szCs w:val="24"/>
        </w:rPr>
        <w:br/>
        <w:t xml:space="preserve">In my research, I dealt with the catchment areas of the Holy Mary Roman Catholic Grammar School, Junior School and Elementary Arts Education Institute Kaposvár and the Holy Margaret Catholic Nursery Kaposvár, in the form of case studies.</w:t>
      </w:r>
      <w:r>
        <w:rPr>
          <w:color w:val="000000"/>
          <w:sz w:val="24"/>
          <w:szCs w:val="24"/>
        </w:rPr>
        <w:br/>
        <w:t xml:space="preserve">In my dissertation, I have drawn some conclusions from the catchment areas: from the so called Kapos-völgye as a transport corridor, the bigger population concentration, the decision-marking between the parents and the students. Naturally, the school is not only by its religious education can be engaging, but also its own excellence, too.</w:t>
      </w:r>
      <w:r>
        <w:rPr>
          <w:color w:val="000000"/>
          <w:sz w:val="24"/>
          <w:szCs w:val="24"/>
        </w:rPr>
        <w:br/>
        <w:t xml:space="preserve">From my research and results I could draw some social geographical effects: in the Roman Catholic institutes the focus is placed not only on the subject knowledge but also the education gets more emphasis. There can be positive effects of these institutes. Like the tolerance, the adaptability, the better participation in the collaboration and the cooperation are the properties that the denomination education can develop in any event. Thereby the students can serve more the public and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17431">
    <w:multiLevelType w:val="hybridMultilevel"/>
    <w:lvl w:ilvl="0" w:tplc="2388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17431">
    <w:abstractNumId w:val="11117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928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