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JÓZSA</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ZSANETT SÁRA VARGA</w:t>
            </w:r>
          </w:p>
          <w:p w:rsidR="00DB4822" w:rsidRDefault="00C275A3" w:rsidP="004D7940">
            <w:pPr>
              <w:pStyle w:val="Hallgatokepzes"/>
            </w:pPr>
            <w:r>
              <w:t>Geographer</w:t>
            </w:r>
            <w:r w:rsidR="00A96AEC">
              <w:br/>
              <w:t>MSc,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László Gyuricza</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Attempt for a GIS-based assessment of the attractions of nature-based tourism on the example of the Eastern Mecsek Hills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major goal of our study was to locate the parts of the Eastern Mecsek Hills where the nature-based tourism has better potentials according to the assessment of the attractions. Our work is considerably different than most of the tourism researches because of the subject and the use of the GIS-based methods.</w:t>
      </w:r>
      <w:r>
        <w:rPr>
          <w:color w:val="000000"/>
          <w:sz w:val="24"/>
          <w:szCs w:val="24"/>
        </w:rPr>
        <w:br/>
        <w:t xml:space="preserve">With the use of available and produced map databases and modern GIS software’s we could examine the attractions of the nature-based tourism and by that we could spatially differentiate the Eastern Mecsek Hills. Moreover with the results of the assessment we were able to rank 16 selected hiking trails. The outcome was compared to the results of our survey as a control.</w:t>
      </w:r>
      <w:r>
        <w:rPr>
          <w:color w:val="000000"/>
          <w:sz w:val="24"/>
          <w:szCs w:val="24"/>
        </w:rPr>
        <w:br/>
        <w:t xml:space="preserve">In this research we were able to explore the parts of the study area where more hikers are expected to appear. To reserve the peace of the nature at these places the staff of the national park has to take further measures by planning the tourism.</w:t>
      </w:r>
      <w:r>
        <w:rPr>
          <w:color w:val="000000"/>
          <w:sz w:val="24"/>
          <w:szCs w:val="24"/>
        </w:rPr>
        <w:br/>
        <w:t xml:space="preserve">The evaluation revealed that the Óbánya, the Réka, the Hidasi, the Vár and the Farkas Valley furthermore the Zengő and the Hármas Hills have the greatest attraction in the study area. These parts have attractive terrain abilities and outstanding wildlife. On the top places of the ranks made according to the result map as well as the data of the survey are those trails that intersect with the above mentioned areas.</w:t>
      </w:r>
      <w:r>
        <w:rPr>
          <w:color w:val="000000"/>
          <w:sz w:val="24"/>
          <w:szCs w:val="24"/>
        </w:rPr>
        <w:br/>
        <w:t xml:space="preserve">In the future the method we implemented can be used for the assessment of other protected areas or exploring the necessity and possibilities of developments with the actual landscape element depository, nature conservation and other databases besides a wider survey.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93156">
    <w:multiLevelType w:val="hybridMultilevel"/>
    <w:lvl w:ilvl="0" w:tplc="50649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93156">
    <w:abstractNumId w:val="45293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187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