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KÖBLI</w:t>
            </w:r>
          </w:p>
          <w:p w:rsidR="00C275A3" w:rsidRDefault="00A96AEC" w:rsidP="00C275A3">
            <w:pPr>
              <w:pStyle w:val="Hallgatokepzes"/>
            </w:pPr>
            <w:r>
              <w:t>Geography</w:t>
            </w:r>
            <w:r>
              <w:br/>
            </w:r>
            <w:r w:rsidR="00E77B23">
              <w:t>MSc,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Hajnal</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tourism in the changing Hévíz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Hévíz is world famous of its medical lake and traditions of medical tourism. The protection of the unique natural resources of the town has to be taken into consideration by all future development plans.</w:t>
      </w:r>
      <w:r>
        <w:rPr>
          <w:color w:val="000000"/>
          <w:sz w:val="24"/>
          <w:szCs w:val="24"/>
        </w:rPr>
        <w:br/>
        <w:t xml:space="preserve">Due to the uniqueness of the spa town the economic crisis could not negatively affect its economy. However the tourism industry of Hévíz should also accommodate itself to the global changes since there were some major alterations taking place in the last couple of years. The ratio of the Russian and Ukrainian guests is continuously increasing which has a significant impact on the economic, social and cultural life of the settlement.</w:t>
      </w:r>
      <w:r>
        <w:rPr>
          <w:color w:val="000000"/>
          <w:sz w:val="24"/>
          <w:szCs w:val="24"/>
        </w:rPr>
        <w:br/>
        <w:t xml:space="preserve">Russian tourists became a determining factor concerning medical tourism in Europe and their ratio in the Hungarian tourism industry is continuously increasing as well. In my thesis I demonstrate that thanks to the unique natural endowments, significant marketing techniques, the favourable geographical allocation of Hévíz and the exclusive, quality services more and more Russians are arriving to Hévíz.</w:t>
      </w:r>
      <w:r>
        <w:rPr>
          <w:color w:val="000000"/>
          <w:sz w:val="24"/>
          <w:szCs w:val="24"/>
        </w:rPr>
        <w:br/>
        <w:t xml:space="preserve">The Russian tourists are characterised by long stays and higher spending activity, and they also frequently by real estates in the area so they effect the local population and economy as well. The realignment of the services is characteristic in the town and the Russian language knowledge becomes an advantage of the labour force. Culture becomes important in the areas of getting to know and mutually respect each other in order the settling Russians to become real members of the local community. Hévíz becomes a more colourful and unique target destination due to its new guest flow in the Hungarian tourism market.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97337">
    <w:multiLevelType w:val="hybridMultilevel"/>
    <w:lvl w:ilvl="0" w:tplc="53272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97337">
    <w:abstractNumId w:val="47497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597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