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NOVAK</w:t>
            </w:r>
          </w:p>
          <w:p w:rsidR="00C275A3" w:rsidRDefault="00A96AEC" w:rsidP="00C275A3">
            <w:pPr>
              <w:pStyle w:val="Hallgatokepzes"/>
            </w:pPr>
            <w:r>
              <w:t>The Faculty of Wood Sciences</w:t>
            </w:r>
            <w:r>
              <w:br/>
            </w:r>
            <w:r w:rsidR="00E77B23">
              <w:t>BSc, 5. semester</w:t>
            </w:r>
          </w:p>
          <w:p w:rsidR="00C265CE" w:rsidRPr="009E5FF1" w:rsidRDefault="00E77B23" w:rsidP="00C275A3">
            <w:pPr>
              <w:pStyle w:val="Hallgatokepzes"/>
              <w:rPr>
                <w:b/>
                <w:caps/>
              </w:rPr>
            </w:pPr>
            <w:r>
              <w:t>University of West Hungary</w:t>
            </w:r>
            <w:r w:rsidR="00C275A3">
              <w:br/>
            </w:r>
            <w:r w:rsidR="00DB4822">
              <w:t>Faculty of Wood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Robert Nemeth</w:t>
            </w:r>
          </w:p>
          <w:p w:rsidR="00DB4822" w:rsidRDefault="00DB4822" w:rsidP="00E11062">
            <w:pPr>
              <w:pStyle w:val="Konzulensek"/>
            </w:pPr>
            <w:r w:rsidRPr="00DB4822">
              <w:t>associate professor, NYME FMK</w:t>
            </w:r>
          </w:p>
        </w:tc>
      </w:tr>
      <w:tr w:rsidR="00DB4822" w:rsidTr="00DB4822">
        <w:tc>
          <w:tcPr>
            <w:tcW w:w="9854" w:type="dxa"/>
          </w:tcPr>
          <w:p w:rsidR="00DB4822" w:rsidRPr="00DB4822" w:rsidRDefault="00DB4822" w:rsidP="004D7940">
            <w:pPr>
              <w:pStyle w:val="Konzulensek"/>
            </w:pPr>
            <w:r w:rsidRPr="00DB4822">
              <w:t>Miklos Bak</w:t>
            </w:r>
          </w:p>
          <w:p w:rsidR="00DB4822" w:rsidRDefault="00DB4822" w:rsidP="00E11062">
            <w:pPr>
              <w:pStyle w:val="Konzulensek"/>
            </w:pPr>
            <w:r w:rsidRPr="00DB4822">
              <w:t>PhD. student, NYME FMK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Determination of diffusion coefficient of modified poplar wood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wood is constantly in connection with the humidity in air by all applications. In many cases, objects made of wood separate rooms, and they go through drying during processing. In these cases, the knowledge of the diffusion properties has paramount importance.</w:t>
      </w:r>
    </w:p>
    <w:p>
      <w:pPr>
        <w:widowControl w:val="on"/>
        <w:pBdr/>
        <w:spacing w:before="240" w:after="240" w:line="240" w:lineRule="auto"/>
        <w:ind w:left="0" w:right="0"/>
        <w:jc w:val="left"/>
      </w:pPr>
      <w:r>
        <w:rPr>
          <w:color w:val="000000"/>
          <w:sz w:val="24"/>
          <w:szCs w:val="24"/>
        </w:rPr>
        <w:t xml:space="preserve">In the literature is only limited information about the diffusion properties of heat treated wood, depending on anatomical directions. The main goal of this study is to determine the diffusion coefficients of poplar wood in radial and tangential directions, depending on three different heat treatments.</w:t>
      </w:r>
    </w:p>
    <w:p>
      <w:pPr>
        <w:widowControl w:val="on"/>
        <w:pBdr/>
        <w:spacing w:before="240" w:after="240" w:line="240" w:lineRule="auto"/>
        <w:ind w:left="0" w:right="0"/>
        <w:jc w:val="left"/>
      </w:pPr>
      <w:r>
        <w:rPr>
          <w:color w:val="000000"/>
          <w:sz w:val="24"/>
          <w:szCs w:val="24"/>
        </w:rPr>
        <w:t xml:space="preserve">Three different heat treatment method were investigated, namely heat treatment in linseed oil, in saturated steam and in atmospheric air. Untreated samples served as control. The water vapour flow was measured as a mass change.</w:t>
      </w:r>
    </w:p>
    <w:p>
      <w:pPr>
        <w:widowControl w:val="on"/>
        <w:pBdr/>
        <w:spacing w:before="240" w:after="240" w:line="240" w:lineRule="auto"/>
        <w:ind w:left="0" w:right="0"/>
        <w:jc w:val="left"/>
      </w:pPr>
      <w:r>
        <w:rPr>
          <w:color w:val="000000"/>
          <w:sz w:val="24"/>
          <w:szCs w:val="24"/>
        </w:rPr>
        <w:t xml:space="preserve">Different treatments resulted in different diffusion coefficients. Results have shown that water vapour resistance of heat treated wood is higher. Every modification process changes the physical properties of wood. The investigated heat treatment processes increase the water vapour resistance of wood also in radial and tangential direction.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313534">
    <w:multiLevelType w:val="hybridMultilevel"/>
    <w:lvl w:ilvl="0" w:tplc="114046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313534">
    <w:abstractNumId w:val="343135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79334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