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KATÓ SZABOLCS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Molnár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Alvászavarok vizsgálata az érzelemszabályozás, a disszociáció és a személyiségszerveződés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alvási elégtelenség a leggyakoribb egészségügyi panaszok egyike. A különböző epidemiológiai felmérések egyhangúan alátámasztják az alvászavarok megdöbbentően magas prevalenciáját. Ezek a zavarok a közérzetünket, életminőségünket, szociális jólétünket, pszichés és szomatikus állapotunkat nagymértékben befolyásolják.</w:t>
      </w:r>
      <w:r>
        <w:rPr>
          <w:color w:val="000000"/>
          <w:sz w:val="24"/>
          <w:szCs w:val="24"/>
        </w:rPr>
        <w:br/>
        <w:t xml:space="preserve">A jelen kutatás fő kérdése az, hogy mélylélektani szinten megjelennek-e különbségek az alvászavaros (inszomniás és paraszomniás) és egészséges személyek között. Az összehasonlítás a személyiségszerveződési érettség, az érzelemszabályozási nehézségek és a disszociatív hajlam alapján történt. Az eredményeink szerint az alvászavarban szenvedők gyengébb személyiségszerveződéssel, több érzelemszabályozási nehézséggel és magasabb disszociatív mutatókkal rendelkeznek a jól alvókhoz képest.</w:t>
      </w:r>
      <w:r>
        <w:rPr>
          <w:color w:val="000000"/>
          <w:sz w:val="24"/>
          <w:szCs w:val="24"/>
        </w:rPr>
        <w:br/>
        <w:t xml:space="preserve">Mivel az inszomniás és paraszomniás csoportok között nem találtunk különbséget az egyes változókat tekintve, így hasonló pszichodinamikai folyamatokat tételeztünk fel a dolgozatban bemutatott alvászavarok hátterében. Az eredményeink szerint a személyiségszerveződés, az érzelemszabályozási és a disszociációs mechanizmusok egymással összefüggenek, így feltételezzük, hogy együttesen alakítják a pszichodinamikai folyamatot. A személyiség szerveződési minősége meghatározhatja az érzelemszabályozási nehézségekkel való megküzdést, illetve a disszociatív megnyilvánulásokra való hajlamot.</w:t>
      </w:r>
      <w:r>
        <w:rPr>
          <w:color w:val="000000"/>
          <w:sz w:val="24"/>
          <w:szCs w:val="24"/>
        </w:rPr>
        <w:br/>
        <w:t xml:space="preserve">Az alvászavarok kialakulásában természetesen figyelembe kell venni az egyéb etiológiai magyarázatokat is (fiziológiai, genetikai stb.), azonban e kutatás eredményei felhívják a figyelmet arra, hogy az alvászavarok hátterében konkrétan beazonosítható mélylélektani tényezők is jelen vannak, és ezek jobb megértése az elsődleges kezelési módszerek megfontoltabb újragondolásához vezethet.</w:t>
      </w:r>
      <w:r>
        <w:rPr>
          <w:color w:val="000000"/>
          <w:sz w:val="24"/>
          <w:szCs w:val="24"/>
        </w:rPr>
        <w:br/>
        <w:t xml:space="preserve">Az alvászavarok és a pszichológiai tényezők kapcsolatának pontosabb megismeréséhez további kutatásokra van szükség. Longitudinális vizsgálatok segíthetnek rávilágítani az ok-okozati összefüggésekre, továbbá a pszichodinamikai folyamatokba is mélyebb bepillantást nyerhetünk ezáltal.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600354">
    <w:multiLevelType w:val="hybridMultilevel"/>
    <w:lvl w:ilvl="0" w:tplc="228456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600354">
    <w:abstractNumId w:val="656003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97878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