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TÜNDE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Péter-Szarka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kreativitást elősegítő osztálytermi légkör vizsgálata a Kreatív Klíma Kérdőív (KKK) használatával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életben, a munkaerőpiacon egyre növekszik az igény az innováció, valamint a kreatív gondolkodású emberek iránt. A kreativitás kritériumainak csak a kellőképpen nyitott, rugalmas, motivált, kockázatvállaló személyiségek tudnak megfelelni. Ehhez azonban arra van szükség, hogy a legfogékonyabb korban, az iskolai környezet katalizátorként működjön a tanulók kreativitásának fejlesztésében. Lehetőséget kell biztosítanunk a gyerekeknek szellemi javaik értékesítésére, kifejezésére.</w:t>
      </w:r>
      <w:r>
        <w:rPr>
          <w:color w:val="000000"/>
          <w:sz w:val="24"/>
          <w:szCs w:val="24"/>
        </w:rPr>
        <w:br/>
        <w:t xml:space="preserve">Az elmúlt évtizedekben a kreativitást befolyásoló környezeti tényezők kerültek a vizsgálatok középpontjába. Létjogosultsága lenne egy olyan mérőeszköz kialakításának, amelyik kifejezetten iskolai kontextusban, a tanórán lezajló események értelmezése mentén vizsgálja a kreativitást támogató légkör jellemzőit. Ez nemcsak kutatási szempontból, hanem a gyakorlat oldaláról is jelentős lépés lehetne a tanítási módszerek és a kreativitás összefüggéseinek feltárása érdekében (Péter-Szarka, 2012).A jelen kutatás célja, hogy a középiskolákban a környezeti feltételeket megfelelően mérő mérőeszközt hozzon létre. Egy olyan kérdőívet, amely nem a kreatív teljesítményt hivatott mérni, hanem a kreativitást elősegítő környezeti tényezőket. Ha a Kreatív Klíma Kérdőív hozzáférhetővé válna a magyar középiskolák számára, akkor elősegíthetné a kreativitásfejlesztést, tudatosabbá, hatékonyabbá tehetné a pedagógusok munkáját e téren.</w:t>
      </w:r>
      <w:r>
        <w:rPr>
          <w:color w:val="000000"/>
          <w:sz w:val="24"/>
          <w:szCs w:val="24"/>
        </w:rPr>
        <w:br/>
        <w:t xml:space="preserve">A dolgozat a Kreatív Klíma Kérdőív elsőkörös verziójának szerkesztésének folyamatát, az ahhoz kapcsolódó 3 dimenzió (Motiváció, Bátorítás, Csoport) és a 8 alfaktor (Kihívás, érdekesség, értelmesség, Autonómia, beleszólás, Célok iránti elkötelezettség, Bátorítás a nyitottságra, az új dolgok kockáztatására, kipróbálására, Bátorítás a sokféleségre, nézőpontok változatosságára és a kettősség, bizonytalanság tűrésére, Elegendő idő, elmélyedés, Csoport bizalom, támogatás, Játékosság, humor) létrehozását mutatja be, valamint az itemszelekcióhoz szükséges statisztikai elemzéseket. Összegzi a 39 település különböző gimnáziumaiban és szakközépiskoláiban elvégzett 234 kérdőíves felmérés eredményeit, s ezek tükrében kijelöli a további kutatási irányt.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Kulcsszavak: Kreativitás, Kreatív klíma, Iskola, Kérdőív, CCQ, KEYS, TCI, SSSI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05048">
    <w:multiLevelType w:val="hybridMultilevel"/>
    <w:lvl w:ilvl="0" w:tplc="10531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05048">
    <w:abstractNumId w:val="76205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568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