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DALLOS</w:t>
            </w:r>
          </w:p>
          <w:p w:rsidR="00C275A3" w:rsidRDefault="00A96AEC" w:rsidP="00C275A3">
            <w:pPr>
              <w:pStyle w:val="Hallgatokepzes"/>
            </w:pPr>
            <w:r>
              <w:t>Psychology</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Kovács</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Sexism and Gender-Based Rejection Sensitivity on Interpretation of a Situation and Forgiveness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interpretation of rejection situations is influenced by individual differences as well as situational factors. The explanations of these situations can determine the further relationship between the rejected person and the rejecter.</w:t>
      </w:r>
    </w:p>
    <w:p>
      <w:pPr>
        <w:pBdr/>
        <w:spacing w:before="240" w:after="240" w:line="240" w:lineRule="auto"/>
        <w:ind w:left="0" w:right="0"/>
        <w:jc w:val="left"/>
      </w:pPr>
      <w:r>
        <w:rPr>
          <w:color w:val="000000"/>
          <w:sz w:val="24"/>
          <w:szCs w:val="24"/>
        </w:rPr>
        <w:t xml:space="preserve">In light of this, the present study investigates how the individual differences, such as sexism toward men and gender-based rejection sensitivity and situational factors, like the form of the apology affect the interpretation of a situation, that can be seen as gender-discrimination. In the investigational situation we used 3 forms of apology: a general apology, which referred to the general equal rights, an apology, wich referred to the equal rights of women, and in the third case the rejecter’s apology referred to the rights of entrants. Moreover the study was designed to investigate how these afore mentioned factors influence the tendency to forgive. As a base of the current investigation we used a work-related situation, because at workplaces it is very common to get a negative feedback from the opposite gender.</w:t>
      </w:r>
    </w:p>
    <w:p>
      <w:pPr>
        <w:pBdr/>
        <w:spacing w:before="240" w:after="240" w:line="240" w:lineRule="auto"/>
        <w:ind w:left="0" w:right="0"/>
        <w:jc w:val="left"/>
      </w:pPr>
      <w:r>
        <w:rPr>
          <w:color w:val="000000"/>
          <w:sz w:val="24"/>
          <w:szCs w:val="24"/>
        </w:rPr>
        <w:t xml:space="preserve">The questionnaire was filled out by 181 women. According to the results, interpreting the situation as a rejection based on one’s gender was more likely with the increased level of hostile sexism. This interpretation, as well as hostile sexism made forgiveness less likely. Moreover the hostile sexism shows a weak, but positive relationship with the gender-based rejection sensitivity. The level of hostile sexism and gender-based rejection sensitivity influenced the relationship between the form of apology and forgiveness. Women with hostile attitudes toward men showed less forgiveness, when the rejecter used a very general apology, omitting the reasons for the rejection. Women with higher level of gender-based rejection sensitivity were less likely to forgive, when the rejecter’s apology referred to their gender.</w:t>
      </w:r>
    </w:p>
    <w:p>
      <w:pPr>
        <w:pBdr/>
        <w:spacing w:before="240" w:after="240" w:line="240" w:lineRule="auto"/>
        <w:ind w:left="0" w:right="0"/>
        <w:jc w:val="left"/>
      </w:pPr>
      <w:r>
        <w:rPr>
          <w:color w:val="000000"/>
          <w:sz w:val="24"/>
          <w:szCs w:val="24"/>
        </w:rPr>
        <w:t xml:space="preserve">Besides these results, this study can be a good starting point for better understanding the construct of gender-based rejection sensitivity, and serves with practical implications for effective handling of work-related rejection situations.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044896">
    <w:multiLevelType w:val="hybridMultilevel"/>
    <w:lvl w:ilvl="0" w:tplc="98178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044896">
    <w:abstractNumId w:val="54044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847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