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SÁNDOR</w:t>
            </w:r>
          </w:p>
          <w:p w:rsidR="00C275A3" w:rsidRDefault="00A96AEC" w:rsidP="00C275A3">
            <w:pPr>
              <w:pStyle w:val="Hallgatokepzes"/>
            </w:pPr>
            <w:r>
              <w:t>gazdálkodási és menedzsment </w:t>
            </w:r>
            <w:r>
              <w:br/>
            </w:r>
            <w:r w:rsidR="00E77B23">
              <w:t>BA, 9. félév</w:t>
            </w:r>
          </w:p>
          <w:p w:rsidR="00C265CE" w:rsidRPr="009E5FF1" w:rsidRDefault="00E77B23" w:rsidP="00C275A3">
            <w:pPr>
              <w:pStyle w:val="Hallgatokepzes"/>
              <w:rPr>
                <w:b/>
                <w:caps/>
              </w:rPr>
            </w:pPr>
            <w:r>
              <w:t>Debreceni Egyetem</w:t>
            </w:r>
            <w:r w:rsidR="00C275A3">
              <w:br/>
            </w:r>
            <w:r w:rsidR="00DB4822">
              <w:t>Közgazdaság- és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Szabóné Dr. Pataky Eszter</w:t>
            </w:r>
          </w:p>
          <w:p w:rsidR="00DB4822" w:rsidRDefault="00DB4822" w:rsidP="00E11062">
            <w:pPr>
              <w:pStyle w:val="Konzulensek"/>
            </w:pPr>
            <w:r w:rsidRPr="00DB4822">
              <w:t>egyetemi docens,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kultúra hatása a mozifilmek fogadtatására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célja, hogy felmérjem a kultúra és a kulturális távolság hatását a mozifilmek fogadtatására. 8 ország filmes bevételi adatait elemezve arra a kérdésre próbálok választ kapni, hogy a Hofstede-féle kultúra-specifikus dimenziók mekkora szerepet játszanak a mozifilmek sikerében vagy bukásában. A kutatás során a film-specifikus tényezőket (műfaj, eredetiség, kritikai megítélés, gyártó ország, stb.) külön elemzem. Dolgozatomban lefektetem egy preferencia térkép alapjait, amely az egyes kultúrák ízlésvilágát mutatja be.</w:t>
      </w:r>
    </w:p>
    <w:p>
      <w:pPr>
        <w:widowControl w:val="on"/>
        <w:pBdr/>
        <w:spacing w:before="240" w:after="240" w:line="240" w:lineRule="auto"/>
        <w:ind w:left="0" w:right="0"/>
        <w:jc w:val="left"/>
      </w:pPr>
      <w:r>
        <w:rPr>
          <w:color w:val="000000"/>
          <w:sz w:val="24"/>
          <w:szCs w:val="24"/>
        </w:rPr>
        <w:t xml:space="preserve">Arra a következtetésre jutottam, hogy a kultúrák közelsége növeli az esélyét, hogy egy film ugyanúgy teljesítsen két országban. Ausztrália, Nagy-Britannia és az Egyesült Államok jó példa erre, hiszen a mozilátogatók hasonlóan reagálnak az egyes alkotásokra, és igyekeznek hollywoodi filmeket fogyasztani. Habár a kulturálisan távolabb elhelyezkedő országok esetében is sok amerikai mozifilm szerepel a legjobb 50 között, véleményem szerint ez a kínálati oldal sajátosságainak köszönhető. A monopolizált nemzetközi filmpiacon nehezen érvényesülnek a nem hollywoodi alkotások. Szingapúr, Franciaország és Magyarország adatai azonban azt mutatták, hogy a nézők keresik a hasonló kultúrákból származó filmeket. A tágabb nemzetközi filmvilágon belül tehát léteznek kisebb csoportok, amelyekben áramlanak a filmek. Egy ilyen klaszter központja lehet Kína, amely rohamos iramban fejlődik a gazdaság minden területén.</w:t>
      </w:r>
    </w:p>
    <w:p>
      <w:pPr>
        <w:widowControl w:val="on"/>
        <w:pBdr/>
        <w:spacing w:before="240" w:after="240" w:line="240" w:lineRule="auto"/>
        <w:ind w:left="0" w:right="0"/>
        <w:jc w:val="left"/>
      </w:pPr>
      <w:r>
        <w:rPr>
          <w:color w:val="000000"/>
          <w:sz w:val="24"/>
          <w:szCs w:val="24"/>
        </w:rPr>
        <w:t xml:space="preserve">A dolgozat harmadik feltevése az volt, hogy a film-specifikus tényezők befolyásolják egy film által az adott kultúrában elért bevételeket. Ezt a 77 filmből álló minta elemzésével próbáltam bemutatni. A film-specifikus tényezők viselkedését vizsgálva megalkottam a 8 piac preferenciáinak térképét, mely fényt derített a feltételezett hatásokra (Japánban például a kalandfilmek bemutatása vezethet sikerre, de fontos a legmodernebb technológia felvonultatása is, ugyanakkor eredeti filmek ritkán érnek el magas bevételeket.). Azt is sikerült kimutatni, hogy az IMDb reprezentálta közönségvélemény és az Egyesült Államok kritikusainak ítéletét összefoglaló Metacritic értékelés nem hatott egyik piac bevételi eredményeire sem.</w:t>
      </w:r>
    </w:p>
    <w:p>
      <w:pPr>
        <w:widowControl w:val="on"/>
        <w:pBdr/>
        <w:spacing w:before="240" w:after="240" w:line="240" w:lineRule="auto"/>
        <w:ind w:left="0" w:right="0"/>
        <w:jc w:val="left"/>
      </w:pPr>
      <w:r>
        <w:rPr>
          <w:color w:val="000000"/>
          <w:sz w:val="24"/>
          <w:szCs w:val="24"/>
        </w:rPr>
        <w:t xml:space="preserve">A gyakorlati haszna miatt további kutatás célként jelölöm meg a preferenciák térképének pontosítását, mégpedig egy időben és térben is szélesebb minta felhasználásával. A dolgozatból kimaradt a sztárok hatásának vizsgálata, ami szintén részét képezheti a további kutatásnak. Hosszabb távon egy, a Hofstede-féle dimenziókon alapuló egyenlet megalkotását is megvalósíthatónak tartom, amely becslést adna a film várható szereplésére az adott piacon.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46695">
    <w:multiLevelType w:val="hybridMultilevel"/>
    <w:lvl w:ilvl="0" w:tplc="45765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46695">
    <w:abstractNumId w:val="56846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689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