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REZES BENCE</w:t>
            </w:r>
          </w:p>
          <w:p w:rsidR="00C275A3" w:rsidRDefault="00A96AEC" w:rsidP="00C275A3">
            <w:pPr>
              <w:pStyle w:val="Hallgatokepzes"/>
            </w:pPr>
            <w:r>
              <w:t>közszolgálati alapszak</w:t>
            </w:r>
            <w:r>
              <w:br/>
            </w:r>
            <w:r w:rsidR="00E77B23">
              <w:t>BA, 7. félév</w:t>
            </w:r>
          </w:p>
          <w:p w:rsidR="00C265CE" w:rsidRPr="009E5FF1" w:rsidRDefault="00E77B23" w:rsidP="00C275A3">
            <w:pPr>
              <w:pStyle w:val="Hallgatokepzes"/>
              <w:rPr>
                <w:b/>
                <w:caps/>
              </w:rPr>
            </w:pPr>
            <w:r>
              <w:t>Debreceni Egyetem</w:t>
            </w:r>
            <w:r w:rsidR="00C275A3">
              <w:br/>
            </w:r>
            <w:r w:rsidR="00DB4822">
              <w:t>Közgazdaság- és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Czeglédi Pál</w:t>
            </w:r>
          </w:p>
          <w:p w:rsidR="00DB4822" w:rsidRDefault="00DB4822" w:rsidP="00E11062">
            <w:pPr>
              <w:pStyle w:val="Konzulensek"/>
            </w:pPr>
            <w:r w:rsidRPr="00DB4822">
              <w:t>egyetemi docens,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Fiskális folyamatok fenntarthatósága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fejlett világ országai összességében növekvő adósságrátát produkáltak az elmúlt években. Némelyeknek ezek közül fizetőképességi problémái támadtak, némelyeknek könnyedén tudták magukat finanszírozni. Érdekes kérdés lehet, hogy mikor tekinthetjük egy ország által folytatott fiskális politikát fenntarthatónak, illetve fenntarthatatlannak.</w:t>
      </w:r>
    </w:p>
    <w:p>
      <w:pPr>
        <w:pBdr/>
        <w:spacing w:before="240" w:after="240" w:line="240" w:lineRule="auto"/>
        <w:ind w:left="0" w:right="0"/>
        <w:jc w:val="left"/>
      </w:pPr>
      <w:r>
        <w:rPr>
          <w:color w:val="000000"/>
          <w:sz w:val="24"/>
          <w:szCs w:val="24"/>
        </w:rPr>
        <w:t xml:space="preserve">Dolgozatomban elsőként általánosan ismertetem azokat a történéseket, melyek szerepet játszottak a világ országainak adósságnövekedésében, főként a nagyobb gazdasági világválságra gondolok itt elsősorban. Ezzel párhuzamosan említést teszek az ezekkel együtt folyamatosan megjelenő közgazdasági elméletekről is, a keynesizmusról, a monetarizmusról és a politikai-intézményi közgazdaságtanról.</w:t>
      </w:r>
    </w:p>
    <w:p>
      <w:pPr>
        <w:pBdr/>
        <w:spacing w:before="240" w:after="240" w:line="240" w:lineRule="auto"/>
        <w:ind w:left="0" w:right="0"/>
        <w:jc w:val="left"/>
      </w:pPr>
      <w:r>
        <w:rPr>
          <w:color w:val="000000"/>
          <w:sz w:val="24"/>
          <w:szCs w:val="24"/>
        </w:rPr>
        <w:t xml:space="preserve">A növekvő államadósság elérhet egy olyan szintet, amely már fenntarthatatlannak tekinthető. Dolgozatom választ keres arra, hogy hogyan tud egy kormányzat fenntartható költségvetési politikát folytatni, adósságrátáját stabilan tartani. A probléma megoldáshoz három egyszerűbb matematikai modellt hívtam segítségül. A modellek a reálnövekedés és a reálkamatláb viszonyából kiindulva megállapítanak egy olyan elsődleges egyenleget, mellyel nem növekvő adósságarány érhető el egyik évről a másikra.</w:t>
      </w:r>
    </w:p>
    <w:p>
      <w:pPr>
        <w:pBdr/>
        <w:spacing w:before="240" w:after="240" w:line="240" w:lineRule="auto"/>
        <w:ind w:left="0" w:right="0"/>
        <w:jc w:val="left"/>
      </w:pPr>
      <w:r>
        <w:rPr>
          <w:color w:val="000000"/>
          <w:sz w:val="24"/>
          <w:szCs w:val="24"/>
        </w:rPr>
        <w:t xml:space="preserve">Dolgozatom utolsó részében a magyarországi fiskális folyamatokat vizsgálom. Arra a következtetésre jutok, hogy ugyan a világgazdasági válságok növelték a magyar adósságállományt, a fő adósságnövekedési hullámok azonban nem a recessziók idején indultak el az országban. A 2008/2009-es válság épp ellenkezőleg hatott a fiskális folyamatainkra, mint az fő szabály szerint várható lett volna, a korábbi adósságnövekedés állt meg ennek hatására. Erre sem a keynesizmus, sem a monetarizmus nem tud kielégítő választ szolgáltatni. Az adósságpálya alakulása nagymértékben a politikai folyamatoktól és intézményi korlátoktól függ ma Magyarországon.</w:t>
      </w:r>
    </w:p>
    <w:p>
      <w:pPr>
        <w:pBdr/>
        <w:spacing w:before="240" w:after="240" w:line="240" w:lineRule="auto"/>
        <w:ind w:left="0" w:right="0"/>
        <w:jc w:val="left"/>
      </w:pPr>
      <w:r>
        <w:rPr>
          <w:color w:val="000000"/>
          <w:sz w:val="24"/>
          <w:szCs w:val="24"/>
        </w:rPr>
        <w:t xml:space="preserve">A korábban közölt modelleket magyar adatokon teszteltem, arra keresve a választ, hogy fenntarthatónak vagy fenntarthatatlannak értékelik –e a költségvetési folyamatokat. Az elmúlt tíz évet és a jövőben várható folyamatokat is értékeltem, eredményül változó képet kaptam. Egyaránt jellemezi a tárgyalt intervallumot növekvő, változatlan és csökkenő adósságpálya is. A fiskális politika a fenntarthatatlan felől a fenntarthatóba látszik fordulni, ám ehhez mindenképpen hosszútávon magasan tartott elsődleges egyenleg többletre lesz szükség, ami tartósan jelentős terheket tesz a magyar társadalomra vállára.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50830">
    <w:multiLevelType w:val="hybridMultilevel"/>
    <w:lvl w:ilvl="0" w:tplc="60983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50830">
    <w:abstractNumId w:val="66950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366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